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F4" w:rsidRPr="001D3006" w:rsidRDefault="00D54DF4" w:rsidP="00312C3B">
      <w:pPr>
        <w:widowControl/>
        <w:shd w:val="clear" w:color="auto" w:fill="FFFFFF"/>
        <w:spacing w:line="50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32"/>
          <w:szCs w:val="32"/>
        </w:rPr>
      </w:pPr>
      <w:bookmarkStart w:id="0" w:name="_GoBack"/>
      <w:bookmarkEnd w:id="0"/>
      <w:r w:rsidRPr="001D3006">
        <w:rPr>
          <w:rFonts w:ascii="Times New Roman" w:eastAsia="標楷體" w:hAnsi="Times New Roman" w:hint="eastAsia"/>
          <w:b/>
          <w:bCs/>
          <w:spacing w:val="24"/>
          <w:kern w:val="0"/>
          <w:sz w:val="32"/>
          <w:szCs w:val="32"/>
        </w:rPr>
        <w:t>「</w:t>
      </w:r>
      <w:r w:rsidR="00BD0935" w:rsidRPr="001D3006">
        <w:rPr>
          <w:rFonts w:ascii="Times New Roman" w:eastAsia="標楷體" w:hAnsi="Times New Roman"/>
          <w:b/>
          <w:bCs/>
          <w:spacing w:val="24"/>
          <w:kern w:val="0"/>
          <w:sz w:val="32"/>
          <w:szCs w:val="32"/>
        </w:rPr>
        <w:t>201</w:t>
      </w:r>
      <w:r w:rsidR="00952185" w:rsidRPr="001D3006">
        <w:rPr>
          <w:rFonts w:ascii="Times New Roman" w:eastAsia="標楷體" w:hAnsi="Times New Roman" w:hint="eastAsia"/>
          <w:b/>
          <w:bCs/>
          <w:spacing w:val="24"/>
          <w:kern w:val="0"/>
          <w:sz w:val="32"/>
          <w:szCs w:val="32"/>
        </w:rPr>
        <w:t>9</w:t>
      </w:r>
      <w:r w:rsidR="00BD0935" w:rsidRPr="001D3006">
        <w:rPr>
          <w:rFonts w:ascii="Times New Roman" w:eastAsia="標楷體" w:hAnsi="Times New Roman"/>
          <w:b/>
          <w:bCs/>
          <w:spacing w:val="24"/>
          <w:kern w:val="0"/>
          <w:sz w:val="32"/>
          <w:szCs w:val="32"/>
        </w:rPr>
        <w:t>鐙</w:t>
      </w:r>
      <w:proofErr w:type="gramStart"/>
      <w:r w:rsidR="00BD0935" w:rsidRPr="001D3006">
        <w:rPr>
          <w:rFonts w:ascii="Times New Roman" w:eastAsia="標楷體" w:hAnsi="Times New Roman"/>
          <w:b/>
          <w:bCs/>
          <w:spacing w:val="24"/>
          <w:kern w:val="0"/>
          <w:sz w:val="32"/>
          <w:szCs w:val="32"/>
        </w:rPr>
        <w:t>烜</w:t>
      </w:r>
      <w:proofErr w:type="gramEnd"/>
      <w:r w:rsidR="00BD0935" w:rsidRPr="001D3006">
        <w:rPr>
          <w:rFonts w:ascii="Times New Roman" w:eastAsia="標楷體" w:hAnsi="Times New Roman"/>
          <w:b/>
          <w:bCs/>
          <w:spacing w:val="24"/>
          <w:kern w:val="0"/>
          <w:sz w:val="32"/>
          <w:szCs w:val="32"/>
        </w:rPr>
        <w:t>獎</w:t>
      </w:r>
      <w:r w:rsidRPr="001D3006">
        <w:rPr>
          <w:rFonts w:ascii="Times New Roman" w:eastAsia="標楷體" w:hAnsi="Times New Roman" w:hint="eastAsia"/>
          <w:b/>
          <w:bCs/>
          <w:spacing w:val="24"/>
          <w:kern w:val="0"/>
          <w:sz w:val="32"/>
          <w:szCs w:val="32"/>
        </w:rPr>
        <w:t>」</w:t>
      </w:r>
      <w:r w:rsidRPr="001D3006">
        <w:rPr>
          <w:rFonts w:ascii="Times New Roman" w:eastAsia="標楷體" w:hAnsi="Times New Roman"/>
          <w:b/>
          <w:bCs/>
          <w:spacing w:val="24"/>
          <w:kern w:val="0"/>
          <w:sz w:val="32"/>
          <w:szCs w:val="32"/>
        </w:rPr>
        <w:t>LED</w:t>
      </w:r>
      <w:r w:rsidRPr="001D3006">
        <w:rPr>
          <w:rFonts w:ascii="Times New Roman" w:eastAsia="標楷體" w:hAnsi="Times New Roman"/>
          <w:b/>
          <w:bCs/>
          <w:spacing w:val="24"/>
          <w:kern w:val="0"/>
          <w:sz w:val="32"/>
          <w:szCs w:val="32"/>
        </w:rPr>
        <w:t>創意燈具設計競賽</w:t>
      </w:r>
    </w:p>
    <w:p w:rsidR="00C66DB3" w:rsidRPr="001D3006" w:rsidRDefault="00C66DB3" w:rsidP="00312C3B">
      <w:pPr>
        <w:widowControl/>
        <w:shd w:val="clear" w:color="auto" w:fill="FFFFFF"/>
        <w:spacing w:line="50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32"/>
          <w:szCs w:val="32"/>
        </w:rPr>
      </w:pPr>
      <w:r w:rsidRPr="001D3006">
        <w:rPr>
          <w:rFonts w:ascii="Times New Roman" w:eastAsia="標楷體" w:hAnsi="Times New Roman"/>
          <w:b/>
          <w:bCs/>
          <w:spacing w:val="24"/>
          <w:kern w:val="0"/>
          <w:sz w:val="32"/>
          <w:szCs w:val="32"/>
        </w:rPr>
        <w:t>甄選辦法</w:t>
      </w:r>
    </w:p>
    <w:p w:rsidR="00BD5591" w:rsidRPr="001D3006" w:rsidRDefault="00BD5591" w:rsidP="00312C3B">
      <w:pPr>
        <w:widowControl/>
        <w:shd w:val="clear" w:color="auto" w:fill="FFFFFF"/>
        <w:spacing w:line="50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</w:p>
    <w:p w:rsidR="00703CB7" w:rsidRPr="004839A7" w:rsidRDefault="00A92BD5" w:rsidP="001D3006">
      <w:pPr>
        <w:widowControl/>
        <w:shd w:val="clear" w:color="auto" w:fill="FFFFFF"/>
        <w:spacing w:line="500" w:lineRule="exact"/>
        <w:ind w:leftChars="118" w:left="283" w:firstLineChars="207" w:firstLine="497"/>
        <w:jc w:val="both"/>
        <w:rPr>
          <w:rFonts w:ascii="Times New Roman" w:eastAsia="標楷體" w:hAnsi="Times New Roman"/>
          <w:szCs w:val="24"/>
        </w:rPr>
      </w:pPr>
      <w:r w:rsidRPr="001D3006">
        <w:rPr>
          <w:rFonts w:ascii="Times New Roman" w:eastAsia="標楷體" w:hAnsi="Times New Roman"/>
          <w:szCs w:val="24"/>
        </w:rPr>
        <w:t>為協助台灣傳統照明產業轉型</w:t>
      </w:r>
      <w:r w:rsidR="004C137C" w:rsidRPr="001D3006">
        <w:rPr>
          <w:rFonts w:ascii="Times New Roman" w:eastAsia="標楷體" w:hAnsi="Times New Roman" w:hint="eastAsia"/>
          <w:szCs w:val="24"/>
        </w:rPr>
        <w:t>，</w:t>
      </w:r>
      <w:r w:rsidRPr="001D3006">
        <w:rPr>
          <w:rFonts w:ascii="Times New Roman" w:eastAsia="標楷體" w:hAnsi="Times New Roman" w:hint="eastAsia"/>
          <w:szCs w:val="24"/>
        </w:rPr>
        <w:t>「鐙</w:t>
      </w:r>
      <w:proofErr w:type="gramStart"/>
      <w:r w:rsidRPr="001D3006">
        <w:rPr>
          <w:rFonts w:ascii="Times New Roman" w:eastAsia="標楷體" w:hAnsi="Times New Roman" w:hint="eastAsia"/>
          <w:szCs w:val="24"/>
        </w:rPr>
        <w:t>烜</w:t>
      </w:r>
      <w:proofErr w:type="gramEnd"/>
      <w:r w:rsidRPr="001D3006">
        <w:rPr>
          <w:rFonts w:ascii="Times New Roman" w:eastAsia="標楷體" w:hAnsi="Times New Roman" w:hint="eastAsia"/>
          <w:szCs w:val="24"/>
        </w:rPr>
        <w:t>獎」</w:t>
      </w:r>
      <w:r w:rsidRPr="001D3006">
        <w:rPr>
          <w:rFonts w:ascii="Times New Roman" w:eastAsia="標楷體" w:hAnsi="Times New Roman" w:hint="eastAsia"/>
          <w:szCs w:val="24"/>
        </w:rPr>
        <w:t>LED</w:t>
      </w:r>
      <w:r w:rsidRPr="001D3006">
        <w:rPr>
          <w:rFonts w:ascii="Times New Roman" w:eastAsia="標楷體" w:hAnsi="Times New Roman" w:hint="eastAsia"/>
          <w:szCs w:val="24"/>
        </w:rPr>
        <w:t>創意燈具設計競賽在工業局的支持下</w:t>
      </w:r>
      <w:r w:rsidR="00777D4C" w:rsidRPr="001D3006">
        <w:rPr>
          <w:rFonts w:ascii="Times New Roman" w:eastAsia="標楷體" w:hAnsi="Times New Roman" w:hint="eastAsia"/>
          <w:szCs w:val="24"/>
        </w:rPr>
        <w:t>，</w:t>
      </w:r>
      <w:r w:rsidRPr="001D3006">
        <w:rPr>
          <w:rFonts w:ascii="Times New Roman" w:eastAsia="標楷體" w:hAnsi="Times New Roman" w:hint="eastAsia"/>
          <w:szCs w:val="24"/>
        </w:rPr>
        <w:t>於</w:t>
      </w:r>
      <w:r w:rsidRPr="001D3006">
        <w:rPr>
          <w:rFonts w:ascii="Times New Roman" w:eastAsia="標楷體" w:hAnsi="Times New Roman" w:hint="eastAsia"/>
          <w:szCs w:val="24"/>
        </w:rPr>
        <w:t>2015</w:t>
      </w:r>
      <w:r w:rsidRPr="001D3006">
        <w:rPr>
          <w:rFonts w:ascii="Times New Roman" w:eastAsia="標楷體" w:hAnsi="Times New Roman" w:hint="eastAsia"/>
          <w:szCs w:val="24"/>
        </w:rPr>
        <w:t>年開始舉辦，</w:t>
      </w:r>
      <w:r w:rsidRPr="001D3006">
        <w:rPr>
          <w:rFonts w:ascii="Times New Roman" w:eastAsia="標楷體" w:hAnsi="Times New Roman"/>
          <w:szCs w:val="24"/>
        </w:rPr>
        <w:t>由</w:t>
      </w:r>
      <w:r w:rsidRPr="001D3006">
        <w:rPr>
          <w:rFonts w:ascii="Times New Roman" w:eastAsia="標楷體" w:hAnsi="Times New Roman"/>
          <w:kern w:val="0"/>
          <w:szCs w:val="24"/>
        </w:rPr>
        <w:t>工業技術研究院電子與光電</w:t>
      </w:r>
      <w:r w:rsidRPr="001D3006">
        <w:rPr>
          <w:rFonts w:ascii="Times New Roman" w:eastAsia="標楷體" w:hAnsi="Times New Roman" w:hint="eastAsia"/>
          <w:kern w:val="0"/>
          <w:szCs w:val="24"/>
        </w:rPr>
        <w:t>系統</w:t>
      </w:r>
      <w:r w:rsidRPr="001D3006">
        <w:rPr>
          <w:rFonts w:ascii="Times New Roman" w:eastAsia="標楷體" w:hAnsi="Times New Roman"/>
          <w:kern w:val="0"/>
          <w:szCs w:val="24"/>
        </w:rPr>
        <w:t>研究所</w:t>
      </w:r>
      <w:r w:rsidRPr="001D3006">
        <w:rPr>
          <w:rFonts w:ascii="Times New Roman" w:eastAsia="標楷體" w:hAnsi="Times New Roman" w:hint="eastAsia"/>
          <w:kern w:val="0"/>
          <w:szCs w:val="24"/>
        </w:rPr>
        <w:t>、台</w:t>
      </w:r>
      <w:r w:rsidRPr="001D3006">
        <w:rPr>
          <w:rFonts w:ascii="Times New Roman" w:eastAsia="標楷體" w:hAnsi="Times New Roman"/>
          <w:kern w:val="0"/>
          <w:szCs w:val="24"/>
        </w:rPr>
        <w:t>灣光電半導體產業協會、台灣區照明燈具輸出業同業公會</w:t>
      </w:r>
      <w:r w:rsidRPr="001D3006">
        <w:rPr>
          <w:rFonts w:ascii="Times New Roman" w:eastAsia="標楷體" w:hAnsi="Times New Roman" w:hint="eastAsia"/>
          <w:kern w:val="0"/>
          <w:szCs w:val="24"/>
        </w:rPr>
        <w:t>，以及</w:t>
      </w:r>
      <w:r w:rsidRPr="001D3006">
        <w:rPr>
          <w:rFonts w:ascii="Times New Roman" w:eastAsia="標楷體" w:hAnsi="Times New Roman"/>
          <w:kern w:val="0"/>
          <w:szCs w:val="24"/>
        </w:rPr>
        <w:t>LED</w:t>
      </w:r>
      <w:r w:rsidRPr="001D3006">
        <w:rPr>
          <w:rFonts w:ascii="Times New Roman" w:eastAsia="標楷體" w:hAnsi="Times New Roman"/>
          <w:kern w:val="0"/>
          <w:szCs w:val="24"/>
        </w:rPr>
        <w:t>商業照明聯盟</w:t>
      </w:r>
      <w:r w:rsidRPr="001D3006">
        <w:rPr>
          <w:rFonts w:ascii="Times New Roman" w:eastAsia="標楷體" w:hAnsi="Times New Roman" w:hint="eastAsia"/>
          <w:szCs w:val="24"/>
        </w:rPr>
        <w:t>共同</w:t>
      </w:r>
      <w:r w:rsidRPr="001D3006">
        <w:rPr>
          <w:rFonts w:ascii="Times New Roman" w:eastAsia="標楷體" w:hAnsi="Times New Roman"/>
          <w:szCs w:val="24"/>
        </w:rPr>
        <w:t>辦理</w:t>
      </w:r>
      <w:r w:rsidRPr="001D3006">
        <w:rPr>
          <w:rFonts w:ascii="Times New Roman" w:eastAsia="標楷體" w:hAnsi="Times New Roman" w:hint="eastAsia"/>
          <w:szCs w:val="24"/>
        </w:rPr>
        <w:t>。這幾年，透過</w:t>
      </w:r>
      <w:r w:rsidR="00777D4C" w:rsidRPr="001D3006">
        <w:rPr>
          <w:rFonts w:ascii="Times New Roman" w:eastAsia="標楷體" w:hAnsi="Times New Roman" w:hint="eastAsia"/>
          <w:szCs w:val="24"/>
        </w:rPr>
        <w:t>LED</w:t>
      </w:r>
      <w:r w:rsidR="00777D4C" w:rsidRPr="001D3006">
        <w:rPr>
          <w:rFonts w:ascii="Times New Roman" w:eastAsia="標楷體" w:hAnsi="Times New Roman" w:hint="eastAsia"/>
          <w:szCs w:val="24"/>
        </w:rPr>
        <w:t>和</w:t>
      </w:r>
      <w:r w:rsidRPr="001D3006">
        <w:rPr>
          <w:rFonts w:ascii="Times New Roman" w:eastAsia="標楷體" w:hAnsi="Times New Roman" w:hint="eastAsia"/>
          <w:szCs w:val="24"/>
        </w:rPr>
        <w:t>照明業者的推動，鼓勵設計人才投入創新創意的燈具設計</w:t>
      </w:r>
      <w:r w:rsidR="00777D4C" w:rsidRPr="001D3006">
        <w:rPr>
          <w:rFonts w:ascii="Times New Roman" w:eastAsia="標楷體" w:hAnsi="Times New Roman" w:hint="eastAsia"/>
          <w:szCs w:val="24"/>
        </w:rPr>
        <w:t>，優化了我國的照明設計</w:t>
      </w:r>
      <w:r w:rsidR="00777D4C" w:rsidRPr="004839A7">
        <w:rPr>
          <w:rFonts w:ascii="Times New Roman" w:eastAsia="標楷體" w:hAnsi="Times New Roman" w:hint="eastAsia"/>
          <w:szCs w:val="24"/>
        </w:rPr>
        <w:t>能量，</w:t>
      </w:r>
      <w:r w:rsidR="005A09AB" w:rsidRPr="004839A7">
        <w:rPr>
          <w:rFonts w:ascii="Times New Roman" w:eastAsia="標楷體" w:hAnsi="Times New Roman" w:hint="eastAsia"/>
          <w:szCs w:val="24"/>
        </w:rPr>
        <w:t>提升照明產業的</w:t>
      </w:r>
      <w:r w:rsidR="00EB1D9D" w:rsidRPr="004839A7">
        <w:rPr>
          <w:rFonts w:ascii="Times New Roman" w:eastAsia="標楷體" w:hAnsi="Times New Roman" w:hint="eastAsia"/>
          <w:szCs w:val="24"/>
        </w:rPr>
        <w:t>國際</w:t>
      </w:r>
      <w:r w:rsidR="005A09AB" w:rsidRPr="004839A7">
        <w:rPr>
          <w:rFonts w:ascii="Times New Roman" w:eastAsia="標楷體" w:hAnsi="Times New Roman" w:hint="eastAsia"/>
          <w:szCs w:val="24"/>
        </w:rPr>
        <w:t>形象。今年，更將擴大甄選以</w:t>
      </w:r>
      <w:r w:rsidR="005A09AB" w:rsidRPr="004839A7">
        <w:rPr>
          <w:rFonts w:ascii="Times New Roman" w:eastAsia="標楷體" w:hAnsi="Times New Roman" w:hint="eastAsia"/>
          <w:szCs w:val="24"/>
        </w:rPr>
        <w:t>LED</w:t>
      </w:r>
      <w:r w:rsidR="005A09AB" w:rsidRPr="004839A7">
        <w:rPr>
          <w:rFonts w:ascii="Times New Roman" w:eastAsia="標楷體" w:hAnsi="Times New Roman" w:hint="eastAsia"/>
          <w:szCs w:val="24"/>
        </w:rPr>
        <w:t>結合可見光通訊或人因照明的創新應用，</w:t>
      </w:r>
      <w:r w:rsidR="00EB1D9D" w:rsidRPr="004839A7">
        <w:rPr>
          <w:rFonts w:ascii="Times New Roman" w:eastAsia="標楷體" w:hAnsi="Times New Roman" w:hint="eastAsia"/>
          <w:szCs w:val="24"/>
        </w:rPr>
        <w:t>希冀</w:t>
      </w:r>
      <w:r w:rsidR="00777D4C" w:rsidRPr="004839A7">
        <w:rPr>
          <w:rFonts w:ascii="Times New Roman" w:eastAsia="標楷體" w:hAnsi="Times New Roman" w:hint="eastAsia"/>
          <w:szCs w:val="24"/>
        </w:rPr>
        <w:t>開創</w:t>
      </w:r>
      <w:r w:rsidR="00EB1D9D" w:rsidRPr="004839A7">
        <w:rPr>
          <w:rFonts w:ascii="Times New Roman" w:eastAsia="標楷體" w:hAnsi="Times New Roman" w:hint="eastAsia"/>
          <w:szCs w:val="24"/>
        </w:rPr>
        <w:t>台灣</w:t>
      </w:r>
      <w:r w:rsidR="00777D4C" w:rsidRPr="004839A7">
        <w:rPr>
          <w:rFonts w:ascii="Times New Roman" w:eastAsia="標楷體" w:hAnsi="Times New Roman" w:hint="eastAsia"/>
          <w:szCs w:val="24"/>
        </w:rPr>
        <w:t>LED</w:t>
      </w:r>
      <w:r w:rsidR="00777D4C" w:rsidRPr="004839A7">
        <w:rPr>
          <w:rFonts w:ascii="Times New Roman" w:eastAsia="標楷體" w:hAnsi="Times New Roman" w:hint="eastAsia"/>
          <w:szCs w:val="24"/>
        </w:rPr>
        <w:t>照明產業的</w:t>
      </w:r>
      <w:r w:rsidR="00EB1D9D" w:rsidRPr="004839A7">
        <w:rPr>
          <w:rFonts w:ascii="Times New Roman" w:eastAsia="標楷體" w:hAnsi="Times New Roman" w:hint="eastAsia"/>
          <w:szCs w:val="24"/>
        </w:rPr>
        <w:t>全球</w:t>
      </w:r>
      <w:r w:rsidR="00777D4C" w:rsidRPr="004839A7">
        <w:rPr>
          <w:rFonts w:ascii="Times New Roman" w:eastAsia="標楷體" w:hAnsi="Times New Roman" w:hint="eastAsia"/>
          <w:szCs w:val="24"/>
        </w:rPr>
        <w:t>競爭力。</w:t>
      </w:r>
    </w:p>
    <w:p w:rsidR="001D3006" w:rsidRPr="001D3006" w:rsidRDefault="001D3006" w:rsidP="001D3006">
      <w:pPr>
        <w:widowControl/>
        <w:shd w:val="clear" w:color="auto" w:fill="FFFFFF"/>
        <w:spacing w:line="500" w:lineRule="exact"/>
        <w:ind w:leftChars="118" w:left="283" w:firstLineChars="207" w:firstLine="497"/>
        <w:jc w:val="both"/>
        <w:rPr>
          <w:rFonts w:ascii="Times New Roman" w:eastAsia="標楷體" w:hAnsi="Times New Roman"/>
          <w:b/>
          <w:bCs/>
          <w:kern w:val="0"/>
          <w:szCs w:val="24"/>
        </w:rPr>
      </w:pPr>
    </w:p>
    <w:p w:rsidR="00703CB7" w:rsidRPr="001D3006" w:rsidRDefault="00703CB7" w:rsidP="00703CB7">
      <w:pPr>
        <w:widowControl/>
        <w:shd w:val="clear" w:color="auto" w:fill="FFFFFF"/>
        <w:spacing w:line="500" w:lineRule="exact"/>
        <w:ind w:firstLineChars="100" w:firstLine="240"/>
        <w:jc w:val="both"/>
        <w:rPr>
          <w:rFonts w:ascii="Times New Roman" w:eastAsia="標楷體" w:hAnsi="Times New Roman"/>
          <w:b/>
          <w:bCs/>
          <w:kern w:val="0"/>
          <w:szCs w:val="24"/>
        </w:rPr>
      </w:pPr>
      <w:r w:rsidRPr="001D3006">
        <w:rPr>
          <w:rFonts w:ascii="Times New Roman" w:eastAsia="標楷體" w:hAnsi="Times New Roman" w:hint="eastAsia"/>
          <w:b/>
          <w:bCs/>
          <w:kern w:val="0"/>
          <w:szCs w:val="24"/>
        </w:rPr>
        <w:t>「</w:t>
      </w:r>
      <w:r w:rsidRPr="001D3006">
        <w:rPr>
          <w:rFonts w:ascii="Times New Roman" w:eastAsia="標楷體" w:hAnsi="Times New Roman"/>
          <w:b/>
          <w:bCs/>
          <w:kern w:val="0"/>
          <w:szCs w:val="24"/>
        </w:rPr>
        <w:t>201</w:t>
      </w:r>
      <w:r w:rsidRPr="001D3006">
        <w:rPr>
          <w:rFonts w:ascii="Times New Roman" w:eastAsia="標楷體" w:hAnsi="Times New Roman" w:hint="eastAsia"/>
          <w:b/>
          <w:bCs/>
          <w:kern w:val="0"/>
          <w:szCs w:val="24"/>
        </w:rPr>
        <w:t>9</w:t>
      </w:r>
      <w:r w:rsidRPr="001D3006">
        <w:rPr>
          <w:rFonts w:ascii="Times New Roman" w:eastAsia="標楷體" w:hAnsi="Times New Roman"/>
          <w:b/>
          <w:bCs/>
          <w:kern w:val="0"/>
          <w:szCs w:val="24"/>
        </w:rPr>
        <w:t>鐙</w:t>
      </w:r>
      <w:proofErr w:type="gramStart"/>
      <w:r w:rsidRPr="001D3006">
        <w:rPr>
          <w:rFonts w:ascii="Times New Roman" w:eastAsia="標楷體" w:hAnsi="Times New Roman"/>
          <w:b/>
          <w:bCs/>
          <w:kern w:val="0"/>
          <w:szCs w:val="24"/>
        </w:rPr>
        <w:t>烜</w:t>
      </w:r>
      <w:proofErr w:type="gramEnd"/>
      <w:r w:rsidRPr="001D3006">
        <w:rPr>
          <w:rFonts w:ascii="Times New Roman" w:eastAsia="標楷體" w:hAnsi="Times New Roman"/>
          <w:b/>
          <w:bCs/>
          <w:kern w:val="0"/>
          <w:szCs w:val="24"/>
        </w:rPr>
        <w:t>獎</w:t>
      </w:r>
      <w:r w:rsidRPr="001D3006">
        <w:rPr>
          <w:rFonts w:ascii="Times New Roman" w:eastAsia="標楷體" w:hAnsi="Times New Roman" w:hint="eastAsia"/>
          <w:b/>
          <w:bCs/>
          <w:kern w:val="0"/>
          <w:szCs w:val="24"/>
        </w:rPr>
        <w:t>」</w:t>
      </w:r>
      <w:r w:rsidRPr="001D3006">
        <w:rPr>
          <w:rFonts w:ascii="Times New Roman" w:eastAsia="標楷體" w:hAnsi="Times New Roman"/>
          <w:b/>
          <w:bCs/>
          <w:kern w:val="0"/>
          <w:szCs w:val="24"/>
        </w:rPr>
        <w:t>LED</w:t>
      </w:r>
      <w:r w:rsidRPr="001D3006">
        <w:rPr>
          <w:rFonts w:ascii="Times New Roman" w:eastAsia="標楷體" w:hAnsi="Times New Roman"/>
          <w:b/>
          <w:bCs/>
          <w:kern w:val="0"/>
          <w:szCs w:val="24"/>
        </w:rPr>
        <w:t>創意燈具設計競賽</w:t>
      </w:r>
      <w:r w:rsidRPr="001D3006">
        <w:rPr>
          <w:rFonts w:ascii="Times New Roman" w:eastAsia="標楷體" w:hAnsi="Times New Roman" w:hint="eastAsia"/>
          <w:b/>
          <w:bCs/>
          <w:kern w:val="0"/>
          <w:szCs w:val="24"/>
        </w:rPr>
        <w:t xml:space="preserve"> </w:t>
      </w:r>
      <w:r w:rsidRPr="001D3006">
        <w:rPr>
          <w:rFonts w:ascii="Times New Roman" w:eastAsia="標楷體" w:hAnsi="Times New Roman" w:hint="eastAsia"/>
          <w:b/>
          <w:bCs/>
          <w:kern w:val="0"/>
          <w:szCs w:val="24"/>
        </w:rPr>
        <w:t>網站：</w:t>
      </w:r>
      <w:r w:rsidRPr="001D3006">
        <w:rPr>
          <w:rFonts w:ascii="Times New Roman" w:eastAsia="標楷體" w:hAnsi="Times New Roman"/>
          <w:b/>
          <w:bCs/>
          <w:kern w:val="0"/>
          <w:szCs w:val="24"/>
        </w:rPr>
        <w:t>http://www.tosia.org.tw/</w:t>
      </w:r>
    </w:p>
    <w:p w:rsidR="00A92BD5" w:rsidRPr="00703CB7" w:rsidRDefault="00A92BD5" w:rsidP="00DE515A">
      <w:pPr>
        <w:widowControl/>
        <w:shd w:val="clear" w:color="auto" w:fill="FFFFFF"/>
        <w:spacing w:line="500" w:lineRule="exact"/>
        <w:ind w:leftChars="118" w:left="283" w:firstLineChars="207" w:firstLine="497"/>
        <w:jc w:val="both"/>
        <w:rPr>
          <w:rFonts w:ascii="Times New Roman" w:eastAsia="標楷體" w:hAnsi="Times New Roman"/>
          <w:b/>
          <w:bCs/>
          <w:color w:val="FF0000"/>
          <w:kern w:val="0"/>
          <w:szCs w:val="24"/>
        </w:rPr>
      </w:pPr>
    </w:p>
    <w:p w:rsidR="007065FD" w:rsidRPr="001D3006" w:rsidRDefault="00C66DB3" w:rsidP="00416544">
      <w:pPr>
        <w:widowControl/>
        <w:shd w:val="clear" w:color="auto" w:fill="FFFFFF"/>
        <w:spacing w:line="500" w:lineRule="exact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1D3006">
        <w:rPr>
          <w:rFonts w:ascii="Times New Roman" w:eastAsia="標楷體" w:hAnsi="Times New Roman"/>
          <w:b/>
          <w:bCs/>
          <w:kern w:val="0"/>
          <w:szCs w:val="24"/>
        </w:rPr>
        <w:t>主辦單位：</w:t>
      </w:r>
      <w:r w:rsidR="00BD0935" w:rsidRPr="001D3006">
        <w:rPr>
          <w:rFonts w:ascii="Times New Roman" w:eastAsia="標楷體" w:hAnsi="Times New Roman" w:hint="eastAsia"/>
          <w:kern w:val="0"/>
          <w:szCs w:val="24"/>
        </w:rPr>
        <w:t>台</w:t>
      </w:r>
      <w:r w:rsidR="00BD0935" w:rsidRPr="001D3006">
        <w:rPr>
          <w:rFonts w:ascii="Times New Roman" w:eastAsia="標楷體" w:hAnsi="Times New Roman"/>
          <w:kern w:val="0"/>
          <w:szCs w:val="24"/>
        </w:rPr>
        <w:t>灣光電半導體產業協會</w:t>
      </w:r>
      <w:r w:rsidR="001525BD" w:rsidRPr="001D3006">
        <w:rPr>
          <w:rFonts w:ascii="Times New Roman" w:eastAsia="標楷體" w:hAnsi="Times New Roman" w:hint="eastAsia"/>
          <w:kern w:val="0"/>
          <w:szCs w:val="24"/>
        </w:rPr>
        <w:t>（</w:t>
      </w:r>
      <w:r w:rsidR="001525BD" w:rsidRPr="001D3006">
        <w:rPr>
          <w:rFonts w:ascii="Times New Roman" w:eastAsia="標楷體" w:hAnsi="Times New Roman" w:hint="eastAsia"/>
          <w:kern w:val="0"/>
          <w:szCs w:val="24"/>
        </w:rPr>
        <w:t>TOSIA</w:t>
      </w:r>
      <w:r w:rsidR="001525BD" w:rsidRPr="001D3006">
        <w:rPr>
          <w:rFonts w:ascii="Times New Roman" w:eastAsia="標楷體" w:hAnsi="Times New Roman" w:hint="eastAsia"/>
          <w:kern w:val="0"/>
          <w:szCs w:val="24"/>
        </w:rPr>
        <w:t>）</w:t>
      </w:r>
      <w:r w:rsidR="00BD0935" w:rsidRPr="001D3006">
        <w:rPr>
          <w:rFonts w:ascii="Times New Roman" w:eastAsia="標楷體" w:hAnsi="Times New Roman"/>
          <w:kern w:val="0"/>
          <w:szCs w:val="24"/>
        </w:rPr>
        <w:t>、</w:t>
      </w:r>
      <w:r w:rsidR="004719BF" w:rsidRPr="001D3006">
        <w:rPr>
          <w:rFonts w:ascii="Times New Roman" w:eastAsia="標楷體" w:hAnsi="Times New Roman"/>
          <w:kern w:val="0"/>
          <w:szCs w:val="24"/>
        </w:rPr>
        <w:t>工業技術研究院電子與光電</w:t>
      </w:r>
      <w:r w:rsidR="004719BF" w:rsidRPr="001D3006">
        <w:rPr>
          <w:rFonts w:ascii="Times New Roman" w:eastAsia="標楷體" w:hAnsi="Times New Roman" w:hint="eastAsia"/>
          <w:kern w:val="0"/>
          <w:szCs w:val="24"/>
        </w:rPr>
        <w:t>系統</w:t>
      </w:r>
      <w:r w:rsidR="004719BF" w:rsidRPr="001D3006">
        <w:rPr>
          <w:rFonts w:ascii="Times New Roman" w:eastAsia="標楷體" w:hAnsi="Times New Roman"/>
          <w:kern w:val="0"/>
          <w:szCs w:val="24"/>
        </w:rPr>
        <w:t>研究所</w:t>
      </w:r>
      <w:r w:rsidR="004719BF" w:rsidRPr="001D3006">
        <w:rPr>
          <w:rFonts w:ascii="Times New Roman" w:eastAsia="標楷體" w:hAnsi="Times New Roman" w:hint="eastAsia"/>
          <w:kern w:val="0"/>
          <w:szCs w:val="24"/>
        </w:rPr>
        <w:t>（</w:t>
      </w:r>
      <w:r w:rsidR="004719BF" w:rsidRPr="001D3006">
        <w:rPr>
          <w:rFonts w:ascii="Times New Roman" w:eastAsia="標楷體" w:hAnsi="Times New Roman" w:hint="eastAsia"/>
          <w:kern w:val="0"/>
          <w:szCs w:val="24"/>
        </w:rPr>
        <w:t>ITRI</w:t>
      </w:r>
      <w:r w:rsidR="004719BF" w:rsidRPr="001D3006">
        <w:rPr>
          <w:rFonts w:ascii="Times New Roman" w:eastAsia="標楷體" w:hAnsi="Times New Roman" w:hint="eastAsia"/>
          <w:kern w:val="0"/>
          <w:szCs w:val="24"/>
        </w:rPr>
        <w:t>）、</w:t>
      </w:r>
    </w:p>
    <w:p w:rsidR="00C66DB3" w:rsidRPr="006977A4" w:rsidRDefault="00BD0935" w:rsidP="007065FD">
      <w:pPr>
        <w:widowControl/>
        <w:shd w:val="clear" w:color="auto" w:fill="FFFFFF"/>
        <w:spacing w:line="500" w:lineRule="exact"/>
        <w:ind w:leftChars="118" w:left="283" w:firstLineChars="500" w:firstLine="1200"/>
        <w:rPr>
          <w:rFonts w:ascii="Times New Roman" w:eastAsia="標楷體" w:hAnsi="Times New Roman"/>
          <w:color w:val="FF0000"/>
          <w:kern w:val="0"/>
          <w:szCs w:val="24"/>
        </w:rPr>
      </w:pPr>
      <w:r w:rsidRPr="001D3006">
        <w:rPr>
          <w:rFonts w:ascii="Times New Roman" w:eastAsia="標楷體" w:hAnsi="Times New Roman"/>
          <w:kern w:val="0"/>
          <w:szCs w:val="24"/>
        </w:rPr>
        <w:t>台灣區照明燈具輸出業同業公會</w:t>
      </w:r>
      <w:r w:rsidR="001525BD" w:rsidRPr="001D3006">
        <w:rPr>
          <w:rFonts w:ascii="Times New Roman" w:eastAsia="標楷體" w:hAnsi="Times New Roman" w:hint="eastAsia"/>
          <w:kern w:val="0"/>
          <w:szCs w:val="24"/>
        </w:rPr>
        <w:t>（</w:t>
      </w:r>
      <w:r w:rsidR="001525BD" w:rsidRPr="001D3006">
        <w:rPr>
          <w:rFonts w:ascii="Times New Roman" w:eastAsia="標楷體" w:hAnsi="Times New Roman" w:hint="eastAsia"/>
          <w:kern w:val="0"/>
          <w:szCs w:val="24"/>
        </w:rPr>
        <w:t>TLFEA</w:t>
      </w:r>
      <w:r w:rsidR="001525BD" w:rsidRPr="001D3006">
        <w:rPr>
          <w:rFonts w:ascii="Times New Roman" w:eastAsia="標楷體" w:hAnsi="Times New Roman" w:hint="eastAsia"/>
          <w:kern w:val="0"/>
          <w:szCs w:val="24"/>
        </w:rPr>
        <w:t>）</w:t>
      </w:r>
      <w:r w:rsidR="00353B95" w:rsidRPr="001D3006">
        <w:rPr>
          <w:rFonts w:ascii="Times New Roman" w:eastAsia="標楷體" w:hAnsi="Times New Roman" w:hint="eastAsia"/>
          <w:kern w:val="0"/>
          <w:szCs w:val="24"/>
        </w:rPr>
        <w:t>。</w:t>
      </w:r>
    </w:p>
    <w:p w:rsidR="004839A7" w:rsidRDefault="00C66DB3" w:rsidP="004839A7">
      <w:pPr>
        <w:widowControl/>
        <w:shd w:val="clear" w:color="auto" w:fill="FFFFFF"/>
        <w:spacing w:line="500" w:lineRule="exact"/>
        <w:ind w:leftChars="100" w:left="1441" w:hangingChars="500" w:hanging="1201"/>
        <w:rPr>
          <w:rFonts w:ascii="Times New Roman" w:eastAsia="標楷體" w:hAnsi="Times New Roman"/>
          <w:b/>
          <w:bCs/>
          <w:kern w:val="0"/>
          <w:szCs w:val="24"/>
        </w:rPr>
      </w:pPr>
      <w:r w:rsidRPr="001D3006">
        <w:rPr>
          <w:rFonts w:ascii="Times New Roman" w:eastAsia="標楷體" w:hAnsi="Times New Roman"/>
          <w:b/>
          <w:bCs/>
          <w:kern w:val="0"/>
          <w:szCs w:val="24"/>
        </w:rPr>
        <w:t>競賽主題</w:t>
      </w:r>
      <w:r w:rsidR="00005076" w:rsidRPr="001D3006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</w:p>
    <w:p w:rsidR="008D442B" w:rsidRDefault="0098007F" w:rsidP="004839A7">
      <w:pPr>
        <w:widowControl/>
        <w:shd w:val="clear" w:color="auto" w:fill="FFFFFF"/>
        <w:spacing w:line="500" w:lineRule="exact"/>
        <w:ind w:leftChars="119" w:left="286" w:firstLineChars="231" w:firstLine="554"/>
        <w:rPr>
          <w:rFonts w:ascii="Times New Roman" w:eastAsia="標楷體" w:hAnsi="Times New Roman"/>
          <w:szCs w:val="24"/>
        </w:rPr>
      </w:pPr>
      <w:r w:rsidRPr="001D3006">
        <w:rPr>
          <w:rFonts w:ascii="Times New Roman" w:eastAsia="標楷體" w:hAnsi="Times New Roman" w:hint="eastAsia"/>
          <w:bCs/>
          <w:kern w:val="0"/>
          <w:szCs w:val="24"/>
        </w:rPr>
        <w:t>以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LED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為素材，燈具、照明</w:t>
      </w:r>
      <w:proofErr w:type="gramStart"/>
      <w:r w:rsidRPr="001D3006">
        <w:rPr>
          <w:rFonts w:ascii="Times New Roman" w:eastAsia="標楷體" w:hAnsi="Times New Roman" w:hint="eastAsia"/>
          <w:bCs/>
          <w:kern w:val="0"/>
          <w:szCs w:val="24"/>
        </w:rPr>
        <w:t>系統做載具</w:t>
      </w:r>
      <w:proofErr w:type="gramEnd"/>
      <w:r w:rsidRPr="001D3006">
        <w:rPr>
          <w:rFonts w:ascii="Times New Roman" w:eastAsia="標楷體" w:hAnsi="Times New Roman" w:hint="eastAsia"/>
          <w:bCs/>
          <w:kern w:val="0"/>
          <w:szCs w:val="24"/>
        </w:rPr>
        <w:t>，</w:t>
      </w:r>
      <w:r w:rsidR="00817B67">
        <w:rPr>
          <w:rFonts w:ascii="Times New Roman" w:eastAsia="標楷體" w:hAnsi="Times New Roman" w:hint="eastAsia"/>
          <w:bCs/>
          <w:kern w:val="0"/>
          <w:szCs w:val="24"/>
        </w:rPr>
        <w:t>進行</w:t>
      </w:r>
      <w:r w:rsidR="00377027" w:rsidRPr="001D3006">
        <w:rPr>
          <w:rFonts w:ascii="Times New Roman" w:eastAsia="標楷體" w:hAnsi="Times New Roman" w:hint="eastAsia"/>
          <w:bCs/>
          <w:kern w:val="0"/>
          <w:szCs w:val="24"/>
        </w:rPr>
        <w:t>「創新照明，智慧生活」</w:t>
      </w:r>
      <w:r w:rsidR="00817B67">
        <w:rPr>
          <w:rFonts w:ascii="Times New Roman" w:eastAsia="標楷體" w:hAnsi="Times New Roman" w:hint="eastAsia"/>
          <w:bCs/>
          <w:kern w:val="0"/>
          <w:szCs w:val="24"/>
        </w:rPr>
        <w:t>的</w:t>
      </w:r>
      <w:r w:rsidR="00377027">
        <w:rPr>
          <w:rFonts w:ascii="Times New Roman" w:eastAsia="標楷體" w:hAnsi="Times New Roman" w:hint="eastAsia"/>
          <w:bCs/>
          <w:kern w:val="0"/>
          <w:szCs w:val="24"/>
        </w:rPr>
        <w:t>主題設計。可以</w:t>
      </w:r>
      <w:r w:rsidR="00F051A3">
        <w:rPr>
          <w:rFonts w:ascii="Times New Roman" w:eastAsia="標楷體" w:hAnsi="Times New Roman" w:hint="eastAsia"/>
          <w:bCs/>
          <w:kern w:val="0"/>
          <w:szCs w:val="24"/>
        </w:rPr>
        <w:t>是</w:t>
      </w:r>
      <w:r w:rsidR="00377027">
        <w:rPr>
          <w:rFonts w:ascii="Times New Roman" w:eastAsia="標楷體" w:hAnsi="Times New Roman" w:hint="eastAsia"/>
          <w:bCs/>
          <w:kern w:val="0"/>
          <w:szCs w:val="24"/>
        </w:rPr>
        <w:t>蘊含</w:t>
      </w:r>
      <w:r w:rsidR="00377027" w:rsidRPr="00484E34">
        <w:rPr>
          <w:rFonts w:ascii="Times New Roman" w:eastAsia="標楷體" w:hAnsi="Times New Roman"/>
          <w:szCs w:val="24"/>
        </w:rPr>
        <w:t>美學、</w:t>
      </w:r>
      <w:r w:rsidR="00377027" w:rsidRPr="00484E34">
        <w:rPr>
          <w:rFonts w:ascii="Times New Roman" w:eastAsia="標楷體" w:hAnsi="Times New Roman" w:hint="eastAsia"/>
          <w:szCs w:val="24"/>
        </w:rPr>
        <w:t>文化意象、新潮科技等</w:t>
      </w:r>
      <w:r w:rsidR="00377027" w:rsidRPr="00484E34">
        <w:rPr>
          <w:rFonts w:ascii="Times New Roman" w:eastAsia="標楷體" w:hAnsi="Times New Roman"/>
          <w:szCs w:val="24"/>
        </w:rPr>
        <w:t>元素</w:t>
      </w:r>
      <w:r w:rsidR="00377027">
        <w:rPr>
          <w:rFonts w:ascii="Times New Roman" w:eastAsia="標楷體" w:hAnsi="Times New Roman" w:hint="eastAsia"/>
          <w:szCs w:val="24"/>
        </w:rPr>
        <w:t>，</w:t>
      </w:r>
      <w:r w:rsidR="00377027" w:rsidRPr="00484E34">
        <w:rPr>
          <w:rFonts w:ascii="Times New Roman" w:eastAsia="標楷體" w:hAnsi="Times New Roman" w:hint="eastAsia"/>
          <w:szCs w:val="24"/>
        </w:rPr>
        <w:t>應用於商業、居家、公共場域</w:t>
      </w:r>
      <w:r w:rsidR="008D442B">
        <w:rPr>
          <w:rFonts w:ascii="Times New Roman" w:eastAsia="標楷體" w:hAnsi="Times New Roman" w:hint="eastAsia"/>
          <w:szCs w:val="24"/>
        </w:rPr>
        <w:t>的</w:t>
      </w:r>
      <w:r w:rsidR="00377027" w:rsidRPr="00484E34">
        <w:rPr>
          <w:rFonts w:ascii="Times New Roman" w:eastAsia="標楷體" w:hAnsi="Times New Roman" w:hint="eastAsia"/>
          <w:szCs w:val="24"/>
        </w:rPr>
        <w:t>室內</w:t>
      </w:r>
      <w:r w:rsidR="00074AF4">
        <w:rPr>
          <w:rFonts w:ascii="Times New Roman" w:eastAsia="標楷體" w:hAnsi="Times New Roman" w:hint="eastAsia"/>
          <w:szCs w:val="24"/>
        </w:rPr>
        <w:t>創意</w:t>
      </w:r>
      <w:r w:rsidR="00377027" w:rsidRPr="00484E34">
        <w:rPr>
          <w:rFonts w:ascii="Times New Roman" w:eastAsia="標楷體" w:hAnsi="Times New Roman" w:hint="eastAsia"/>
          <w:szCs w:val="24"/>
        </w:rPr>
        <w:t>燈具（不限燈款</w:t>
      </w:r>
      <w:r w:rsidR="00074AF4">
        <w:rPr>
          <w:rFonts w:ascii="Times New Roman" w:eastAsia="標楷體" w:hAnsi="Times New Roman" w:hint="eastAsia"/>
          <w:szCs w:val="24"/>
        </w:rPr>
        <w:t>）；也可以</w:t>
      </w:r>
      <w:r w:rsidR="00F051A3">
        <w:rPr>
          <w:rFonts w:ascii="Times New Roman" w:eastAsia="標楷體" w:hAnsi="Times New Roman" w:hint="eastAsia"/>
          <w:szCs w:val="24"/>
        </w:rPr>
        <w:t>是</w:t>
      </w:r>
      <w:r w:rsidR="00074AF4" w:rsidRPr="00484E34">
        <w:rPr>
          <w:rFonts w:ascii="Times New Roman" w:eastAsia="標楷體" w:hAnsi="Times New Roman" w:hint="eastAsia"/>
          <w:szCs w:val="24"/>
        </w:rPr>
        <w:t>運用</w:t>
      </w:r>
      <w:r w:rsidR="00074AF4" w:rsidRPr="00484E34">
        <w:rPr>
          <w:rFonts w:ascii="Times New Roman" w:eastAsia="標楷體" w:hAnsi="Times New Roman" w:hint="eastAsia"/>
          <w:szCs w:val="24"/>
        </w:rPr>
        <w:t>LED</w:t>
      </w:r>
      <w:r w:rsidR="00F051A3">
        <w:rPr>
          <w:rFonts w:ascii="Times New Roman" w:eastAsia="標楷體" w:hAnsi="Times New Roman" w:hint="eastAsia"/>
          <w:szCs w:val="24"/>
        </w:rPr>
        <w:t>能夠</w:t>
      </w:r>
      <w:r w:rsidR="005410BB">
        <w:rPr>
          <w:rFonts w:ascii="Times New Roman" w:eastAsia="標楷體" w:hAnsi="Times New Roman" w:hint="eastAsia"/>
          <w:szCs w:val="24"/>
        </w:rPr>
        <w:t>變換光譜的特性</w:t>
      </w:r>
      <w:r w:rsidR="004C37B6">
        <w:rPr>
          <w:rFonts w:ascii="Times New Roman" w:eastAsia="標楷體" w:hAnsi="Times New Roman" w:hint="eastAsia"/>
          <w:szCs w:val="24"/>
        </w:rPr>
        <w:t>而設計的優質人因健康照明</w:t>
      </w:r>
      <w:r w:rsidR="00FC6000">
        <w:rPr>
          <w:rFonts w:ascii="Times New Roman" w:eastAsia="標楷體" w:hAnsi="Times New Roman" w:hint="eastAsia"/>
          <w:szCs w:val="24"/>
        </w:rPr>
        <w:t>（</w:t>
      </w:r>
      <w:proofErr w:type="gramStart"/>
      <w:r w:rsidR="00FC6000">
        <w:rPr>
          <w:rFonts w:ascii="Times New Roman" w:eastAsia="標楷體" w:hAnsi="Times New Roman" w:hint="eastAsia"/>
          <w:szCs w:val="24"/>
        </w:rPr>
        <w:t>註</w:t>
      </w:r>
      <w:proofErr w:type="gramEnd"/>
      <w:r w:rsidR="00FC6000">
        <w:rPr>
          <w:rFonts w:ascii="Times New Roman" w:eastAsia="標楷體" w:hAnsi="Times New Roman" w:hint="eastAsia"/>
          <w:szCs w:val="24"/>
        </w:rPr>
        <w:t>1</w:t>
      </w:r>
      <w:r w:rsidR="00FC6000">
        <w:rPr>
          <w:rFonts w:ascii="Times New Roman" w:eastAsia="標楷體" w:hAnsi="Times New Roman" w:hint="eastAsia"/>
          <w:szCs w:val="24"/>
        </w:rPr>
        <w:t>）</w:t>
      </w:r>
      <w:r w:rsidR="004C37B6">
        <w:rPr>
          <w:rFonts w:ascii="Times New Roman" w:eastAsia="標楷體" w:hAnsi="Times New Roman" w:hint="eastAsia"/>
          <w:szCs w:val="24"/>
        </w:rPr>
        <w:t>，</w:t>
      </w:r>
      <w:r w:rsidR="000E287A">
        <w:rPr>
          <w:rFonts w:ascii="Times New Roman" w:eastAsia="標楷體" w:hAnsi="Times New Roman" w:hint="eastAsia"/>
          <w:szCs w:val="24"/>
        </w:rPr>
        <w:t>又</w:t>
      </w:r>
      <w:r w:rsidR="005410BB">
        <w:rPr>
          <w:rFonts w:ascii="Times New Roman" w:eastAsia="標楷體" w:hAnsi="Times New Roman" w:hint="eastAsia"/>
          <w:szCs w:val="24"/>
        </w:rPr>
        <w:t>或者</w:t>
      </w:r>
      <w:r w:rsidR="008D442B">
        <w:rPr>
          <w:rFonts w:ascii="Times New Roman" w:eastAsia="標楷體" w:hAnsi="Times New Roman" w:hint="eastAsia"/>
          <w:szCs w:val="24"/>
        </w:rPr>
        <w:t>是</w:t>
      </w:r>
      <w:r w:rsidR="008D442B">
        <w:rPr>
          <w:rFonts w:ascii="Times New Roman" w:eastAsia="標楷體" w:hAnsi="Times New Roman" w:hint="eastAsia"/>
          <w:szCs w:val="24"/>
        </w:rPr>
        <w:t>LED</w:t>
      </w:r>
      <w:r w:rsidR="00074AF4" w:rsidRPr="00484E34">
        <w:rPr>
          <w:rFonts w:ascii="Times New Roman" w:eastAsia="標楷體" w:hAnsi="Times New Roman" w:hint="eastAsia"/>
          <w:szCs w:val="24"/>
        </w:rPr>
        <w:t>結合</w:t>
      </w:r>
      <w:r w:rsidR="008D442B" w:rsidRPr="001D3006">
        <w:rPr>
          <w:rFonts w:ascii="Times New Roman" w:eastAsia="標楷體" w:hAnsi="Times New Roman" w:hint="eastAsia"/>
          <w:szCs w:val="24"/>
        </w:rPr>
        <w:t>高速通訊網路，創造兼顧照明、精</w:t>
      </w:r>
      <w:proofErr w:type="gramStart"/>
      <w:r w:rsidR="008D442B" w:rsidRPr="001D3006">
        <w:rPr>
          <w:rFonts w:ascii="Times New Roman" w:eastAsia="標楷體" w:hAnsi="Times New Roman" w:hint="eastAsia"/>
          <w:szCs w:val="24"/>
        </w:rPr>
        <w:t>準</w:t>
      </w:r>
      <w:proofErr w:type="gramEnd"/>
      <w:r w:rsidR="008D442B" w:rsidRPr="001D3006">
        <w:rPr>
          <w:rFonts w:ascii="Times New Roman" w:eastAsia="標楷體" w:hAnsi="Times New Roman" w:hint="eastAsia"/>
          <w:szCs w:val="24"/>
        </w:rPr>
        <w:t>室內定位、無線寬頻傳輸</w:t>
      </w:r>
      <w:r w:rsidR="00C8592D">
        <w:rPr>
          <w:rFonts w:ascii="Times New Roman" w:eastAsia="標楷體" w:hAnsi="Times New Roman" w:hint="eastAsia"/>
          <w:szCs w:val="24"/>
        </w:rPr>
        <w:t>的</w:t>
      </w:r>
      <w:r w:rsidR="00FC6000">
        <w:rPr>
          <w:rFonts w:ascii="Times New Roman" w:eastAsia="標楷體" w:hAnsi="Times New Roman" w:hint="eastAsia"/>
          <w:szCs w:val="24"/>
        </w:rPr>
        <w:t>創</w:t>
      </w:r>
      <w:r w:rsidR="008D442B">
        <w:rPr>
          <w:rFonts w:ascii="Times New Roman" w:eastAsia="標楷體" w:hAnsi="Times New Roman" w:hint="eastAsia"/>
          <w:szCs w:val="24"/>
        </w:rPr>
        <w:t>新</w:t>
      </w:r>
      <w:r w:rsidR="00FC6000">
        <w:rPr>
          <w:rFonts w:ascii="Times New Roman" w:eastAsia="標楷體" w:hAnsi="Times New Roman" w:hint="eastAsia"/>
          <w:szCs w:val="24"/>
        </w:rPr>
        <w:t>「可見光通訊」（</w:t>
      </w:r>
      <w:proofErr w:type="gramStart"/>
      <w:r w:rsidR="00FC6000">
        <w:rPr>
          <w:rFonts w:ascii="Times New Roman" w:eastAsia="標楷體" w:hAnsi="Times New Roman" w:hint="eastAsia"/>
          <w:szCs w:val="24"/>
        </w:rPr>
        <w:t>註</w:t>
      </w:r>
      <w:proofErr w:type="gramEnd"/>
      <w:r w:rsidR="00FC6000">
        <w:rPr>
          <w:rFonts w:ascii="Times New Roman" w:eastAsia="標楷體" w:hAnsi="Times New Roman" w:hint="eastAsia"/>
          <w:szCs w:val="24"/>
        </w:rPr>
        <w:t>2</w:t>
      </w:r>
      <w:r w:rsidR="00FC6000">
        <w:rPr>
          <w:rFonts w:ascii="Times New Roman" w:eastAsia="標楷體" w:hAnsi="Times New Roman" w:hint="eastAsia"/>
          <w:szCs w:val="24"/>
        </w:rPr>
        <w:t>）</w:t>
      </w:r>
      <w:r w:rsidR="008D442B">
        <w:rPr>
          <w:rFonts w:ascii="Times New Roman" w:eastAsia="標楷體" w:hAnsi="Times New Roman" w:hint="eastAsia"/>
          <w:szCs w:val="24"/>
        </w:rPr>
        <w:t>。</w:t>
      </w:r>
    </w:p>
    <w:p w:rsidR="00B3701A" w:rsidRPr="001D3006" w:rsidRDefault="00C66DB3" w:rsidP="00416544">
      <w:pPr>
        <w:widowControl/>
        <w:shd w:val="clear" w:color="auto" w:fill="FFFFFF"/>
        <w:spacing w:line="500" w:lineRule="exact"/>
        <w:ind w:firstLineChars="100" w:firstLine="240"/>
        <w:rPr>
          <w:rFonts w:ascii="Times New Roman" w:eastAsia="標楷體" w:hAnsi="Times New Roman"/>
          <w:szCs w:val="24"/>
        </w:rPr>
      </w:pPr>
      <w:r w:rsidRPr="001D3006">
        <w:rPr>
          <w:rFonts w:ascii="Times New Roman" w:eastAsia="標楷體" w:hAnsi="Times New Roman"/>
          <w:b/>
          <w:bCs/>
          <w:kern w:val="0"/>
          <w:szCs w:val="24"/>
        </w:rPr>
        <w:t>參</w:t>
      </w:r>
      <w:r w:rsidR="005B70A5" w:rsidRPr="001D3006">
        <w:rPr>
          <w:rFonts w:ascii="Times New Roman" w:eastAsia="標楷體" w:hAnsi="Times New Roman"/>
          <w:b/>
          <w:bCs/>
          <w:kern w:val="0"/>
          <w:szCs w:val="24"/>
        </w:rPr>
        <w:t>賽</w:t>
      </w:r>
      <w:r w:rsidRPr="001D3006">
        <w:rPr>
          <w:rFonts w:ascii="Times New Roman" w:eastAsia="標楷體" w:hAnsi="Times New Roman"/>
          <w:b/>
          <w:bCs/>
          <w:kern w:val="0"/>
          <w:szCs w:val="24"/>
        </w:rPr>
        <w:t>資格</w:t>
      </w:r>
      <w:r w:rsidR="005B70A5" w:rsidRPr="001D3006">
        <w:rPr>
          <w:rFonts w:ascii="Times New Roman" w:eastAsia="標楷體" w:hAnsi="Times New Roman"/>
          <w:b/>
          <w:bCs/>
          <w:kern w:val="0"/>
          <w:szCs w:val="24"/>
        </w:rPr>
        <w:t>：</w:t>
      </w:r>
    </w:p>
    <w:p w:rsidR="0098007F" w:rsidRPr="001D3006" w:rsidRDefault="0098007F" w:rsidP="0098007F">
      <w:pPr>
        <w:widowControl/>
        <w:shd w:val="clear" w:color="auto" w:fill="FFFFFF"/>
        <w:spacing w:line="500" w:lineRule="exact"/>
        <w:ind w:leftChars="118" w:left="283" w:firstLineChars="200" w:firstLine="480"/>
        <w:rPr>
          <w:rFonts w:ascii="Times New Roman" w:eastAsia="標楷體" w:hAnsi="Times New Roman"/>
          <w:szCs w:val="24"/>
        </w:rPr>
      </w:pPr>
      <w:r w:rsidRPr="001D3006">
        <w:rPr>
          <w:rFonts w:ascii="Times New Roman" w:eastAsia="標楷體" w:hAnsi="Times New Roman"/>
          <w:szCs w:val="24"/>
        </w:rPr>
        <w:t>凡中華民國國民或</w:t>
      </w:r>
      <w:r w:rsidRPr="001D3006">
        <w:rPr>
          <w:rFonts w:ascii="Times New Roman" w:eastAsia="標楷體" w:hAnsi="Times New Roman" w:hint="eastAsia"/>
          <w:szCs w:val="24"/>
        </w:rPr>
        <w:t>在</w:t>
      </w:r>
      <w:r w:rsidRPr="001D3006">
        <w:rPr>
          <w:rFonts w:ascii="Times New Roman" w:eastAsia="標楷體" w:hAnsi="Times New Roman"/>
          <w:szCs w:val="24"/>
        </w:rPr>
        <w:t>台居住</w:t>
      </w:r>
      <w:r w:rsidRPr="001D3006">
        <w:rPr>
          <w:rFonts w:ascii="Times New Roman" w:eastAsia="標楷體" w:hAnsi="Times New Roman" w:hint="eastAsia"/>
          <w:szCs w:val="24"/>
        </w:rPr>
        <w:t>之外籍</w:t>
      </w:r>
      <w:r w:rsidRPr="001D3006">
        <w:rPr>
          <w:rFonts w:ascii="Times New Roman" w:eastAsia="標楷體" w:hAnsi="Times New Roman"/>
          <w:szCs w:val="24"/>
        </w:rPr>
        <w:t>人士，</w:t>
      </w:r>
      <w:r w:rsidRPr="001D3006">
        <w:rPr>
          <w:rFonts w:ascii="Times New Roman" w:eastAsia="標楷體" w:hAnsi="Times New Roman" w:hint="eastAsia"/>
          <w:szCs w:val="24"/>
        </w:rPr>
        <w:t>不限年齡、經歷的</w:t>
      </w:r>
      <w:r w:rsidRPr="001D3006">
        <w:rPr>
          <w:rFonts w:ascii="Times New Roman" w:eastAsia="標楷體" w:hAnsi="Times New Roman"/>
          <w:szCs w:val="24"/>
        </w:rPr>
        <w:t>個人或團體</w:t>
      </w:r>
      <w:r w:rsidRPr="001D3006">
        <w:rPr>
          <w:rFonts w:ascii="Times New Roman" w:eastAsia="標楷體" w:hAnsi="Times New Roman" w:hint="eastAsia"/>
          <w:szCs w:val="24"/>
        </w:rPr>
        <w:t>（</w:t>
      </w:r>
      <w:proofErr w:type="gramStart"/>
      <w:r w:rsidRPr="001D3006">
        <w:rPr>
          <w:rFonts w:ascii="Times New Roman" w:eastAsia="標楷體" w:hAnsi="Times New Roman" w:hint="eastAsia"/>
          <w:szCs w:val="24"/>
        </w:rPr>
        <w:t>註</w:t>
      </w:r>
      <w:proofErr w:type="gramEnd"/>
      <w:r w:rsidR="001D3006" w:rsidRPr="001D3006">
        <w:rPr>
          <w:rFonts w:ascii="Times New Roman" w:eastAsia="標楷體" w:hAnsi="Times New Roman" w:hint="eastAsia"/>
          <w:szCs w:val="24"/>
        </w:rPr>
        <w:t>3</w:t>
      </w:r>
      <w:r w:rsidRPr="001D3006">
        <w:rPr>
          <w:rFonts w:ascii="Times New Roman" w:eastAsia="標楷體" w:hAnsi="Times New Roman" w:hint="eastAsia"/>
          <w:szCs w:val="24"/>
        </w:rPr>
        <w:t>）</w:t>
      </w:r>
      <w:r w:rsidRPr="001D3006">
        <w:rPr>
          <w:rFonts w:ascii="Times New Roman" w:eastAsia="標楷體" w:hAnsi="Times New Roman"/>
          <w:szCs w:val="24"/>
        </w:rPr>
        <w:t>皆可參加</w:t>
      </w:r>
      <w:r w:rsidRPr="001D3006">
        <w:rPr>
          <w:rFonts w:ascii="Times New Roman" w:eastAsia="標楷體" w:hAnsi="Times New Roman" w:hint="eastAsia"/>
          <w:szCs w:val="24"/>
        </w:rPr>
        <w:t>，並且不限參賽作品之件數</w:t>
      </w:r>
      <w:r w:rsidRPr="001D3006">
        <w:rPr>
          <w:rFonts w:ascii="Times New Roman" w:eastAsia="標楷體" w:hAnsi="Times New Roman"/>
          <w:szCs w:val="24"/>
        </w:rPr>
        <w:t>。團</w:t>
      </w:r>
      <w:r w:rsidRPr="001D3006">
        <w:rPr>
          <w:rFonts w:ascii="Times New Roman" w:eastAsia="標楷體" w:hAnsi="Times New Roman" w:hint="eastAsia"/>
          <w:szCs w:val="24"/>
        </w:rPr>
        <w:t>體</w:t>
      </w:r>
      <w:r w:rsidRPr="001D3006">
        <w:rPr>
          <w:rFonts w:ascii="Times New Roman" w:eastAsia="標楷體" w:hAnsi="Times New Roman"/>
          <w:szCs w:val="24"/>
        </w:rPr>
        <w:t>報名者，須註明</w:t>
      </w:r>
      <w:r w:rsidRPr="001D3006">
        <w:rPr>
          <w:rFonts w:ascii="Times New Roman" w:eastAsia="標楷體" w:hAnsi="Times New Roman" w:hint="eastAsia"/>
          <w:szCs w:val="24"/>
        </w:rPr>
        <w:t>主要</w:t>
      </w:r>
      <w:r w:rsidRPr="001D3006">
        <w:rPr>
          <w:rFonts w:ascii="Times New Roman" w:eastAsia="標楷體" w:hAnsi="Times New Roman"/>
          <w:szCs w:val="24"/>
        </w:rPr>
        <w:t>代表人，</w:t>
      </w:r>
      <w:r w:rsidRPr="001D3006">
        <w:rPr>
          <w:rFonts w:ascii="Times New Roman" w:eastAsia="標楷體" w:hAnsi="Times New Roman" w:hint="eastAsia"/>
          <w:szCs w:val="24"/>
        </w:rPr>
        <w:t>以利</w:t>
      </w:r>
      <w:r w:rsidRPr="001D3006">
        <w:rPr>
          <w:rFonts w:ascii="Times New Roman" w:eastAsia="標楷體" w:hAnsi="Times New Roman"/>
          <w:szCs w:val="24"/>
        </w:rPr>
        <w:t>主辦單位</w:t>
      </w:r>
      <w:r w:rsidRPr="001D3006">
        <w:rPr>
          <w:rFonts w:ascii="Times New Roman" w:eastAsia="標楷體" w:hAnsi="Times New Roman" w:hint="eastAsia"/>
          <w:szCs w:val="24"/>
        </w:rPr>
        <w:t>聯繫（</w:t>
      </w:r>
      <w:proofErr w:type="gramStart"/>
      <w:r w:rsidRPr="001D3006">
        <w:rPr>
          <w:rFonts w:ascii="Times New Roman" w:eastAsia="標楷體" w:hAnsi="Times New Roman" w:hint="eastAsia"/>
          <w:szCs w:val="24"/>
        </w:rPr>
        <w:t>註</w:t>
      </w:r>
      <w:proofErr w:type="gramEnd"/>
      <w:r w:rsidR="001D3006" w:rsidRPr="001D3006">
        <w:rPr>
          <w:rFonts w:ascii="Times New Roman" w:eastAsia="標楷體" w:hAnsi="Times New Roman" w:hint="eastAsia"/>
          <w:szCs w:val="24"/>
        </w:rPr>
        <w:t>4</w:t>
      </w:r>
      <w:r w:rsidRPr="001D3006">
        <w:rPr>
          <w:rFonts w:ascii="Times New Roman" w:eastAsia="標楷體" w:hAnsi="Times New Roman" w:hint="eastAsia"/>
          <w:szCs w:val="24"/>
        </w:rPr>
        <w:t>）。</w:t>
      </w:r>
    </w:p>
    <w:p w:rsidR="00312C3B" w:rsidRDefault="005B70A5" w:rsidP="00416544">
      <w:pPr>
        <w:widowControl/>
        <w:shd w:val="clear" w:color="auto" w:fill="FFFFFF"/>
        <w:spacing w:line="500" w:lineRule="exact"/>
        <w:ind w:firstLineChars="100" w:firstLine="240"/>
        <w:rPr>
          <w:rFonts w:ascii="Times New Roman" w:eastAsia="標楷體" w:hAnsi="Times New Roman"/>
          <w:b/>
          <w:bCs/>
          <w:kern w:val="0"/>
          <w:szCs w:val="24"/>
        </w:rPr>
      </w:pPr>
      <w:r w:rsidRPr="001D3006">
        <w:rPr>
          <w:rFonts w:ascii="Times New Roman" w:eastAsia="標楷體" w:hAnsi="Times New Roman"/>
          <w:b/>
          <w:bCs/>
          <w:kern w:val="0"/>
          <w:szCs w:val="24"/>
        </w:rPr>
        <w:t>競賽時程</w:t>
      </w:r>
      <w:r w:rsidR="004839A7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</w:p>
    <w:p w:rsidR="00D84BF5" w:rsidRPr="001D3006" w:rsidRDefault="00D84BF5" w:rsidP="00484E34">
      <w:pPr>
        <w:pStyle w:val="a3"/>
        <w:widowControl/>
        <w:numPr>
          <w:ilvl w:val="0"/>
          <w:numId w:val="35"/>
        </w:numPr>
        <w:shd w:val="clear" w:color="auto" w:fill="FFFFFF"/>
        <w:spacing w:line="500" w:lineRule="exact"/>
        <w:ind w:leftChars="0" w:left="358" w:hanging="74"/>
        <w:rPr>
          <w:rFonts w:ascii="Times New Roman" w:eastAsia="標楷體" w:hAnsi="Times New Roman"/>
        </w:rPr>
      </w:pPr>
      <w:r w:rsidRPr="001D3006">
        <w:rPr>
          <w:rFonts w:ascii="Times New Roman" w:eastAsia="標楷體" w:hAnsi="Times New Roman" w:hint="eastAsia"/>
        </w:rPr>
        <w:t>投稿收件：</w:t>
      </w:r>
      <w:r w:rsidRPr="001D3006">
        <w:rPr>
          <w:rFonts w:ascii="Times New Roman" w:eastAsia="標楷體" w:hAnsi="Times New Roman" w:hint="eastAsia"/>
        </w:rPr>
        <w:t>2018</w:t>
      </w:r>
      <w:r w:rsidRPr="001D3006">
        <w:rPr>
          <w:rFonts w:ascii="Times New Roman" w:eastAsia="標楷體" w:hAnsi="Times New Roman" w:hint="eastAsia"/>
        </w:rPr>
        <w:t>年</w:t>
      </w:r>
      <w:r w:rsidRPr="001D3006">
        <w:rPr>
          <w:rFonts w:ascii="Times New Roman" w:eastAsia="標楷體" w:hAnsi="Times New Roman" w:hint="eastAsia"/>
        </w:rPr>
        <w:t>12</w:t>
      </w:r>
      <w:r w:rsidRPr="001D3006">
        <w:rPr>
          <w:rFonts w:ascii="Times New Roman" w:eastAsia="標楷體" w:hAnsi="Times New Roman" w:hint="eastAsia"/>
        </w:rPr>
        <w:t>月</w:t>
      </w:r>
      <w:r w:rsidRPr="001D3006">
        <w:rPr>
          <w:rFonts w:ascii="Times New Roman" w:eastAsia="標楷體" w:hAnsi="Times New Roman" w:hint="eastAsia"/>
        </w:rPr>
        <w:t>01</w:t>
      </w:r>
      <w:r w:rsidRPr="001D3006">
        <w:rPr>
          <w:rFonts w:ascii="Times New Roman" w:eastAsia="標楷體" w:hAnsi="Times New Roman" w:hint="eastAsia"/>
        </w:rPr>
        <w:t>日～</w:t>
      </w:r>
      <w:r w:rsidRPr="001D3006">
        <w:rPr>
          <w:rFonts w:ascii="Times New Roman" w:eastAsia="標楷體" w:hAnsi="Times New Roman" w:hint="eastAsia"/>
        </w:rPr>
        <w:t>2019</w:t>
      </w:r>
      <w:r w:rsidRPr="001D3006">
        <w:rPr>
          <w:rFonts w:ascii="Times New Roman" w:eastAsia="標楷體" w:hAnsi="Times New Roman" w:hint="eastAsia"/>
        </w:rPr>
        <w:t>年</w:t>
      </w:r>
      <w:r w:rsidRPr="001D3006">
        <w:rPr>
          <w:rFonts w:ascii="Times New Roman" w:eastAsia="標楷體" w:hAnsi="Times New Roman" w:hint="eastAsia"/>
        </w:rPr>
        <w:t>01</w:t>
      </w:r>
      <w:r w:rsidRPr="001D3006">
        <w:rPr>
          <w:rFonts w:ascii="Times New Roman" w:eastAsia="標楷體" w:hAnsi="Times New Roman" w:hint="eastAsia"/>
        </w:rPr>
        <w:t>月</w:t>
      </w:r>
      <w:r w:rsidRPr="001D3006">
        <w:rPr>
          <w:rFonts w:ascii="Times New Roman" w:eastAsia="標楷體" w:hAnsi="Times New Roman" w:hint="eastAsia"/>
        </w:rPr>
        <w:t>31</w:t>
      </w:r>
      <w:r w:rsidRPr="001D3006">
        <w:rPr>
          <w:rFonts w:ascii="Times New Roman" w:eastAsia="標楷體" w:hAnsi="Times New Roman" w:hint="eastAsia"/>
        </w:rPr>
        <w:t>日，</w:t>
      </w:r>
      <w:r w:rsidRPr="001D3006">
        <w:rPr>
          <w:rFonts w:ascii="Times New Roman" w:eastAsia="標楷體" w:hAnsi="Times New Roman"/>
        </w:rPr>
        <w:t>繳交報名</w:t>
      </w:r>
      <w:r w:rsidRPr="001D3006">
        <w:rPr>
          <w:rFonts w:ascii="Times New Roman" w:eastAsia="標楷體" w:hAnsi="Times New Roman" w:hint="eastAsia"/>
        </w:rPr>
        <w:t>資料</w:t>
      </w:r>
      <w:r w:rsidRPr="001D3006">
        <w:rPr>
          <w:rFonts w:ascii="Times New Roman" w:eastAsia="標楷體" w:hAnsi="Times New Roman"/>
        </w:rPr>
        <w:t>及競賽作品資料。</w:t>
      </w:r>
    </w:p>
    <w:p w:rsidR="002540EA" w:rsidRPr="001D3006" w:rsidRDefault="002540EA" w:rsidP="00484E34">
      <w:pPr>
        <w:pStyle w:val="a3"/>
        <w:widowControl/>
        <w:numPr>
          <w:ilvl w:val="0"/>
          <w:numId w:val="35"/>
        </w:numPr>
        <w:shd w:val="clear" w:color="auto" w:fill="FFFFFF"/>
        <w:spacing w:line="500" w:lineRule="exact"/>
        <w:ind w:leftChars="0" w:left="358" w:hanging="74"/>
        <w:rPr>
          <w:rFonts w:ascii="Times New Roman" w:eastAsia="標楷體" w:hAnsi="Times New Roman"/>
          <w:b/>
          <w:bCs/>
          <w:kern w:val="0"/>
          <w:szCs w:val="24"/>
        </w:rPr>
      </w:pPr>
      <w:r w:rsidRPr="001D3006">
        <w:rPr>
          <w:rFonts w:ascii="Times New Roman" w:eastAsia="標楷體" w:hAnsi="Times New Roman" w:hint="eastAsia"/>
        </w:rPr>
        <w:t>得獎</w:t>
      </w:r>
      <w:r w:rsidR="006344A3" w:rsidRPr="001D3006">
        <w:rPr>
          <w:rFonts w:ascii="Times New Roman" w:eastAsia="標楷體" w:hAnsi="Times New Roman"/>
        </w:rPr>
        <w:t>公</w:t>
      </w:r>
      <w:r w:rsidR="006344A3" w:rsidRPr="001D3006">
        <w:rPr>
          <w:rFonts w:ascii="Times New Roman" w:eastAsia="標楷體" w:hAnsi="Times New Roman" w:hint="eastAsia"/>
        </w:rPr>
        <w:t>告</w:t>
      </w:r>
      <w:r w:rsidRPr="001D3006">
        <w:rPr>
          <w:rFonts w:ascii="Times New Roman" w:eastAsia="標楷體" w:hAnsi="Times New Roman" w:hint="eastAsia"/>
        </w:rPr>
        <w:t>：</w:t>
      </w:r>
      <w:r w:rsidRPr="001D3006">
        <w:rPr>
          <w:rFonts w:ascii="Times New Roman" w:eastAsia="標楷體" w:hAnsi="Times New Roman"/>
        </w:rPr>
        <w:t>201</w:t>
      </w:r>
      <w:r w:rsidRPr="001D3006">
        <w:rPr>
          <w:rFonts w:ascii="Times New Roman" w:eastAsia="標楷體" w:hAnsi="Times New Roman" w:hint="eastAsia"/>
        </w:rPr>
        <w:t>9</w:t>
      </w:r>
      <w:r w:rsidRPr="001D3006">
        <w:rPr>
          <w:rFonts w:ascii="Times New Roman" w:eastAsia="標楷體" w:hAnsi="Times New Roman"/>
        </w:rPr>
        <w:t>年</w:t>
      </w:r>
      <w:r w:rsidRPr="001D3006">
        <w:rPr>
          <w:rFonts w:ascii="Times New Roman" w:eastAsia="標楷體" w:hAnsi="Times New Roman" w:hint="eastAsia"/>
        </w:rPr>
        <w:t>04</w:t>
      </w:r>
      <w:r w:rsidRPr="001D3006">
        <w:rPr>
          <w:rFonts w:ascii="Times New Roman" w:eastAsia="標楷體" w:hAnsi="Times New Roman"/>
        </w:rPr>
        <w:t>月</w:t>
      </w:r>
      <w:r w:rsidRPr="001D3006">
        <w:rPr>
          <w:rFonts w:ascii="Times New Roman" w:eastAsia="標楷體" w:hAnsi="Times New Roman" w:hint="eastAsia"/>
        </w:rPr>
        <w:t>03</w:t>
      </w:r>
      <w:r w:rsidRPr="001D3006">
        <w:rPr>
          <w:rFonts w:ascii="Times New Roman" w:eastAsia="標楷體" w:hAnsi="Times New Roman" w:hint="eastAsia"/>
        </w:rPr>
        <w:t>日，</w:t>
      </w:r>
      <w:r w:rsidRPr="001D3006">
        <w:rPr>
          <w:rFonts w:ascii="Times New Roman" w:eastAsia="標楷體" w:hAnsi="Times New Roman"/>
        </w:rPr>
        <w:t>於</w:t>
      </w:r>
      <w:r w:rsidR="00B91969" w:rsidRPr="001D3006">
        <w:rPr>
          <w:rFonts w:ascii="Times New Roman" w:eastAsia="標楷體" w:hAnsi="Times New Roman" w:hint="eastAsia"/>
        </w:rPr>
        <w:t>「</w:t>
      </w:r>
      <w:r w:rsidRPr="001D3006">
        <w:rPr>
          <w:rFonts w:ascii="Times New Roman" w:eastAsia="標楷體" w:hAnsi="Times New Roman" w:hint="eastAsia"/>
        </w:rPr>
        <w:t>台灣光電半導體產業協會</w:t>
      </w:r>
      <w:r w:rsidR="00B91969" w:rsidRPr="001D3006">
        <w:rPr>
          <w:rFonts w:ascii="Times New Roman" w:eastAsia="標楷體" w:hAnsi="Times New Roman" w:hint="eastAsia"/>
        </w:rPr>
        <w:t>」網站</w:t>
      </w:r>
      <w:r w:rsidRPr="001D3006">
        <w:rPr>
          <w:rFonts w:ascii="Times New Roman" w:eastAsia="標楷體" w:hAnsi="Times New Roman"/>
        </w:rPr>
        <w:t>公佈</w:t>
      </w:r>
      <w:r w:rsidRPr="001D3006">
        <w:rPr>
          <w:rFonts w:ascii="Times New Roman" w:eastAsia="標楷體" w:hAnsi="Times New Roman" w:hint="eastAsia"/>
        </w:rPr>
        <w:t>獲獎名單</w:t>
      </w:r>
      <w:r w:rsidRPr="001D3006">
        <w:rPr>
          <w:rFonts w:ascii="Times New Roman" w:eastAsia="標楷體" w:hAnsi="Times New Roman"/>
        </w:rPr>
        <w:t>。</w:t>
      </w:r>
    </w:p>
    <w:p w:rsidR="002540EA" w:rsidRPr="00F13141" w:rsidRDefault="002540EA" w:rsidP="00484E34">
      <w:pPr>
        <w:pStyle w:val="a3"/>
        <w:widowControl/>
        <w:numPr>
          <w:ilvl w:val="0"/>
          <w:numId w:val="35"/>
        </w:numPr>
        <w:shd w:val="clear" w:color="auto" w:fill="FFFFFF"/>
        <w:spacing w:line="500" w:lineRule="exact"/>
        <w:ind w:leftChars="0" w:left="358" w:hanging="74"/>
        <w:rPr>
          <w:rFonts w:ascii="Times New Roman" w:eastAsia="標楷體" w:hAnsi="Times New Roman"/>
          <w:b/>
          <w:bCs/>
          <w:kern w:val="0"/>
          <w:szCs w:val="24"/>
        </w:rPr>
      </w:pPr>
      <w:r w:rsidRPr="001D3006">
        <w:rPr>
          <w:rFonts w:ascii="Times New Roman" w:eastAsia="標楷體" w:hAnsi="Times New Roman"/>
        </w:rPr>
        <w:t>頒獎</w:t>
      </w:r>
      <w:r w:rsidRPr="001D3006">
        <w:rPr>
          <w:rFonts w:ascii="Times New Roman" w:eastAsia="標楷體" w:hAnsi="Times New Roman" w:hint="eastAsia"/>
        </w:rPr>
        <w:t>典禮：</w:t>
      </w:r>
      <w:r w:rsidRPr="001D3006">
        <w:rPr>
          <w:rFonts w:ascii="Times New Roman" w:eastAsia="標楷體" w:hAnsi="Times New Roman"/>
        </w:rPr>
        <w:t>201</w:t>
      </w:r>
      <w:r w:rsidRPr="001D3006">
        <w:rPr>
          <w:rFonts w:ascii="Times New Roman" w:eastAsia="標楷體" w:hAnsi="Times New Roman" w:hint="eastAsia"/>
        </w:rPr>
        <w:t>9</w:t>
      </w:r>
      <w:r w:rsidRPr="001D3006">
        <w:rPr>
          <w:rFonts w:ascii="Times New Roman" w:eastAsia="標楷體" w:hAnsi="Times New Roman"/>
        </w:rPr>
        <w:t>年</w:t>
      </w:r>
      <w:r w:rsidRPr="001D3006">
        <w:rPr>
          <w:rFonts w:ascii="Times New Roman" w:eastAsia="標楷體" w:hAnsi="Times New Roman" w:hint="eastAsia"/>
        </w:rPr>
        <w:t>05</w:t>
      </w:r>
      <w:r w:rsidRPr="001D3006">
        <w:rPr>
          <w:rFonts w:ascii="Times New Roman" w:eastAsia="標楷體" w:hAnsi="Times New Roman"/>
        </w:rPr>
        <w:t>月</w:t>
      </w:r>
      <w:r w:rsidRPr="001D3006">
        <w:rPr>
          <w:rFonts w:ascii="Times New Roman" w:eastAsia="標楷體" w:hAnsi="Times New Roman" w:hint="eastAsia"/>
        </w:rPr>
        <w:t>08</w:t>
      </w:r>
      <w:r w:rsidRPr="001D3006">
        <w:rPr>
          <w:rFonts w:ascii="Times New Roman" w:eastAsia="標楷體" w:hAnsi="Times New Roman" w:hint="eastAsia"/>
        </w:rPr>
        <w:t>日，</w:t>
      </w:r>
      <w:r w:rsidR="00B91969" w:rsidRPr="001D3006">
        <w:rPr>
          <w:rFonts w:ascii="Times New Roman" w:eastAsia="標楷體" w:hAnsi="Times New Roman" w:hint="eastAsia"/>
        </w:rPr>
        <w:t>在「</w:t>
      </w:r>
      <w:r w:rsidRPr="001D3006">
        <w:rPr>
          <w:rFonts w:ascii="Times New Roman" w:eastAsia="標楷體" w:hAnsi="Times New Roman" w:hint="eastAsia"/>
        </w:rPr>
        <w:t>2019</w:t>
      </w:r>
      <w:r w:rsidRPr="001D3006">
        <w:rPr>
          <w:rFonts w:ascii="Times New Roman" w:eastAsia="標楷體" w:hAnsi="Times New Roman" w:hint="eastAsia"/>
        </w:rPr>
        <w:t>台</w:t>
      </w:r>
      <w:r w:rsidRPr="001D3006">
        <w:rPr>
          <w:rFonts w:ascii="Times New Roman" w:eastAsia="標楷體" w:hAnsi="Times New Roman"/>
        </w:rPr>
        <w:t>灣國際照明</w:t>
      </w:r>
      <w:r w:rsidRPr="001D3006">
        <w:rPr>
          <w:rFonts w:ascii="Times New Roman" w:eastAsia="標楷體" w:hAnsi="Times New Roman" w:hint="eastAsia"/>
        </w:rPr>
        <w:t>科</w:t>
      </w:r>
      <w:r w:rsidRPr="001D3006">
        <w:rPr>
          <w:rFonts w:ascii="Times New Roman" w:eastAsia="標楷體" w:hAnsi="Times New Roman"/>
        </w:rPr>
        <w:t>技展</w:t>
      </w:r>
      <w:r w:rsidR="00B91969" w:rsidRPr="001D3006">
        <w:rPr>
          <w:rFonts w:ascii="Times New Roman" w:eastAsia="標楷體" w:hAnsi="Times New Roman" w:hint="eastAsia"/>
        </w:rPr>
        <w:t>」</w:t>
      </w:r>
      <w:r w:rsidRPr="001D3006">
        <w:rPr>
          <w:rFonts w:ascii="Times New Roman" w:eastAsia="標楷體" w:hAnsi="Times New Roman" w:hint="eastAsia"/>
        </w:rPr>
        <w:t>開幕典禮</w:t>
      </w:r>
      <w:r w:rsidRPr="001D3006">
        <w:rPr>
          <w:rFonts w:ascii="Times New Roman" w:eastAsia="標楷體" w:hAnsi="Times New Roman"/>
        </w:rPr>
        <w:t>頒獎。</w:t>
      </w:r>
    </w:p>
    <w:p w:rsidR="00C66DB3" w:rsidRPr="00917739" w:rsidRDefault="00312C3B" w:rsidP="00416544">
      <w:pPr>
        <w:widowControl/>
        <w:shd w:val="clear" w:color="auto" w:fill="FFFFFF"/>
        <w:spacing w:line="500" w:lineRule="exact"/>
        <w:ind w:firstLineChars="100" w:firstLine="240"/>
        <w:rPr>
          <w:rFonts w:ascii="Times New Roman" w:eastAsia="標楷體" w:hAnsi="Times New Roman"/>
          <w:b/>
          <w:bCs/>
          <w:kern w:val="0"/>
          <w:szCs w:val="24"/>
        </w:rPr>
      </w:pPr>
      <w:r w:rsidRPr="00917739">
        <w:rPr>
          <w:rFonts w:ascii="Times New Roman" w:eastAsia="標楷體" w:hAnsi="Times New Roman"/>
          <w:b/>
          <w:bCs/>
          <w:kern w:val="0"/>
          <w:szCs w:val="24"/>
        </w:rPr>
        <w:t>報名</w:t>
      </w:r>
      <w:r w:rsidR="00780090" w:rsidRPr="00917739">
        <w:rPr>
          <w:rFonts w:ascii="Times New Roman" w:eastAsia="標楷體" w:hAnsi="Times New Roman" w:hint="eastAsia"/>
          <w:b/>
          <w:bCs/>
          <w:kern w:val="0"/>
          <w:szCs w:val="24"/>
        </w:rPr>
        <w:t>資料</w:t>
      </w:r>
      <w:r w:rsidRPr="00917739">
        <w:rPr>
          <w:rFonts w:ascii="Times New Roman" w:eastAsia="標楷體" w:hAnsi="Times New Roman"/>
          <w:b/>
          <w:bCs/>
          <w:kern w:val="0"/>
          <w:szCs w:val="24"/>
        </w:rPr>
        <w:t>及競賽作品</w:t>
      </w:r>
      <w:r w:rsidR="00C66DB3" w:rsidRPr="00917739">
        <w:rPr>
          <w:rFonts w:ascii="Times New Roman" w:eastAsia="標楷體" w:hAnsi="Times New Roman"/>
          <w:b/>
          <w:bCs/>
          <w:kern w:val="0"/>
          <w:szCs w:val="24"/>
        </w:rPr>
        <w:t>繳交</w:t>
      </w:r>
      <w:r w:rsidR="004839A7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</w:p>
    <w:p w:rsidR="00B44CE0" w:rsidRDefault="00B30CD2" w:rsidP="00344F72">
      <w:pPr>
        <w:pStyle w:val="a3"/>
        <w:widowControl/>
        <w:numPr>
          <w:ilvl w:val="0"/>
          <w:numId w:val="36"/>
        </w:numPr>
        <w:shd w:val="clear" w:color="auto" w:fill="FFFFFF"/>
        <w:spacing w:afterLines="50" w:after="180" w:line="500" w:lineRule="exact"/>
        <w:ind w:leftChars="0" w:hanging="76"/>
        <w:rPr>
          <w:rFonts w:ascii="Times New Roman" w:eastAsia="標楷體" w:hAnsi="Times New Roman"/>
          <w:szCs w:val="24"/>
        </w:rPr>
      </w:pPr>
      <w:r w:rsidRPr="00B162C0">
        <w:rPr>
          <w:rFonts w:ascii="Times New Roman" w:eastAsia="標楷體" w:hAnsi="Times New Roman" w:hint="eastAsia"/>
          <w:szCs w:val="24"/>
        </w:rPr>
        <w:t>請</w:t>
      </w:r>
      <w:r w:rsidR="00B44CE0" w:rsidRPr="00B162C0">
        <w:rPr>
          <w:rFonts w:ascii="Times New Roman" w:eastAsia="標楷體" w:hAnsi="Times New Roman" w:hint="eastAsia"/>
          <w:szCs w:val="24"/>
        </w:rPr>
        <w:t>下載附件</w:t>
      </w:r>
      <w:r w:rsidR="00001AEB">
        <w:rPr>
          <w:rFonts w:ascii="Times New Roman" w:eastAsia="標楷體" w:hAnsi="Times New Roman" w:hint="eastAsia"/>
          <w:szCs w:val="24"/>
        </w:rPr>
        <w:t>「</w:t>
      </w:r>
      <w:r w:rsidR="00B44CE0" w:rsidRPr="00B162C0">
        <w:rPr>
          <w:rFonts w:ascii="Times New Roman" w:eastAsia="標楷體" w:hAnsi="Times New Roman" w:hint="eastAsia"/>
          <w:szCs w:val="24"/>
        </w:rPr>
        <w:t>參賽報名</w:t>
      </w:r>
      <w:r w:rsidR="00771002">
        <w:rPr>
          <w:rFonts w:ascii="Times New Roman" w:eastAsia="標楷體" w:hAnsi="Times New Roman" w:hint="eastAsia"/>
          <w:szCs w:val="24"/>
        </w:rPr>
        <w:t>資料</w:t>
      </w:r>
      <w:r w:rsidR="00001AEB">
        <w:rPr>
          <w:rFonts w:ascii="Times New Roman" w:eastAsia="標楷體" w:hAnsi="Times New Roman" w:hint="eastAsia"/>
          <w:szCs w:val="24"/>
        </w:rPr>
        <w:t>」</w:t>
      </w:r>
      <w:r w:rsidR="00785519">
        <w:rPr>
          <w:rFonts w:ascii="Times New Roman" w:eastAsia="標楷體" w:hAnsi="Times New Roman" w:hint="eastAsia"/>
          <w:szCs w:val="24"/>
        </w:rPr>
        <w:t>檔</w:t>
      </w:r>
      <w:r w:rsidR="00771002">
        <w:rPr>
          <w:rFonts w:ascii="Times New Roman" w:eastAsia="標楷體" w:hAnsi="Times New Roman" w:hint="eastAsia"/>
          <w:szCs w:val="24"/>
        </w:rPr>
        <w:t>案</w:t>
      </w:r>
      <w:r w:rsidR="00B44CE0" w:rsidRPr="00B162C0">
        <w:rPr>
          <w:rFonts w:ascii="Times New Roman" w:eastAsia="標楷體" w:hAnsi="Times New Roman" w:hint="eastAsia"/>
          <w:szCs w:val="24"/>
        </w:rPr>
        <w:t>，填</w:t>
      </w:r>
      <w:r w:rsidR="00001AEB">
        <w:rPr>
          <w:rFonts w:ascii="Times New Roman" w:eastAsia="標楷體" w:hAnsi="Times New Roman" w:hint="eastAsia"/>
          <w:szCs w:val="24"/>
        </w:rPr>
        <w:t>妥後</w:t>
      </w:r>
      <w:r w:rsidR="00B44CE0" w:rsidRPr="00B162C0">
        <w:rPr>
          <w:rFonts w:ascii="Times New Roman" w:eastAsia="標楷體" w:hAnsi="Times New Roman" w:hint="eastAsia"/>
          <w:szCs w:val="24"/>
        </w:rPr>
        <w:t>，連同所有設計圖檔上傳報名系統</w:t>
      </w:r>
      <w:r w:rsidR="00D84BF5" w:rsidRPr="00B162C0">
        <w:rPr>
          <w:rFonts w:ascii="Times New Roman" w:eastAsia="標楷體" w:hAnsi="Times New Roman" w:hint="eastAsia"/>
          <w:szCs w:val="24"/>
        </w:rPr>
        <w:t>，報名</w:t>
      </w:r>
      <w:r w:rsidR="00001AEB">
        <w:rPr>
          <w:rFonts w:ascii="Times New Roman" w:eastAsia="標楷體" w:hAnsi="Times New Roman" w:hint="eastAsia"/>
          <w:szCs w:val="24"/>
        </w:rPr>
        <w:t>資料含：</w:t>
      </w:r>
    </w:p>
    <w:p w:rsidR="00B162C0" w:rsidRPr="001D3006" w:rsidRDefault="00B162C0" w:rsidP="00344F72">
      <w:pPr>
        <w:widowControl/>
        <w:shd w:val="clear" w:color="auto" w:fill="FFFFFF"/>
        <w:spacing w:afterLines="50" w:after="180" w:line="500" w:lineRule="exact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 w:rsidRPr="001D3006">
        <w:rPr>
          <w:rFonts w:ascii="Times New Roman" w:eastAsia="標楷體" w:hAnsi="Times New Roman" w:hint="eastAsia"/>
          <w:bCs/>
          <w:kern w:val="0"/>
          <w:szCs w:val="24"/>
        </w:rPr>
        <w:t>-</w:t>
      </w:r>
      <w:r w:rsidRPr="001D3006">
        <w:rPr>
          <w:rFonts w:ascii="Times New Roman" w:eastAsia="標楷體" w:hAnsi="Times New Roman"/>
          <w:bCs/>
          <w:kern w:val="0"/>
          <w:szCs w:val="24"/>
        </w:rPr>
        <w:t>參賽報名表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：請以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word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檔回覆（切勿轉成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jpg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或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pdf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檔）</w:t>
      </w:r>
      <w:r w:rsidR="0073649A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B162C0" w:rsidRPr="001D3006" w:rsidRDefault="00B162C0" w:rsidP="00344F72">
      <w:pPr>
        <w:widowControl/>
        <w:shd w:val="clear" w:color="auto" w:fill="FFFFFF"/>
        <w:spacing w:afterLines="50" w:after="180" w:line="500" w:lineRule="exact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 w:rsidRPr="001D3006">
        <w:rPr>
          <w:rFonts w:ascii="Times New Roman" w:eastAsia="標楷體" w:hAnsi="Times New Roman" w:hint="eastAsia"/>
          <w:bCs/>
          <w:kern w:val="0"/>
          <w:szCs w:val="24"/>
        </w:rPr>
        <w:lastRenderedPageBreak/>
        <w:t>-</w:t>
      </w:r>
      <w:r w:rsidRPr="001D3006">
        <w:rPr>
          <w:rFonts w:ascii="Times New Roman" w:eastAsia="標楷體" w:hAnsi="Times New Roman"/>
          <w:bCs/>
          <w:kern w:val="0"/>
          <w:szCs w:val="24"/>
        </w:rPr>
        <w:t>作品資料表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：請以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word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檔回覆（切勿轉成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jpg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或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pdf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檔）</w:t>
      </w:r>
      <w:r w:rsidR="0073649A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B162C0" w:rsidRPr="001D3006" w:rsidRDefault="00B162C0" w:rsidP="00344F72">
      <w:pPr>
        <w:widowControl/>
        <w:shd w:val="clear" w:color="auto" w:fill="FFFFFF"/>
        <w:spacing w:afterLines="50" w:after="180" w:line="500" w:lineRule="exact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 w:rsidRPr="001D3006">
        <w:rPr>
          <w:rFonts w:ascii="Times New Roman" w:eastAsia="標楷體" w:hAnsi="Times New Roman" w:hint="eastAsia"/>
          <w:bCs/>
          <w:kern w:val="0"/>
          <w:szCs w:val="24"/>
        </w:rPr>
        <w:t>-</w:t>
      </w:r>
      <w:r w:rsidRPr="001D3006">
        <w:rPr>
          <w:rFonts w:ascii="Times New Roman" w:eastAsia="標楷體" w:hAnsi="Times New Roman"/>
          <w:bCs/>
          <w:kern w:val="0"/>
          <w:szCs w:val="24"/>
        </w:rPr>
        <w:t>智慧財產權</w:t>
      </w:r>
      <w:r w:rsidR="00001AEB" w:rsidRPr="001D3006">
        <w:rPr>
          <w:rFonts w:ascii="Times New Roman" w:eastAsia="標楷體" w:hAnsi="Times New Roman" w:hint="eastAsia"/>
          <w:bCs/>
          <w:kern w:val="0"/>
          <w:szCs w:val="24"/>
        </w:rPr>
        <w:t>同意</w:t>
      </w:r>
      <w:r w:rsidRPr="001D3006">
        <w:rPr>
          <w:rFonts w:ascii="Times New Roman" w:eastAsia="標楷體" w:hAnsi="Times New Roman"/>
          <w:bCs/>
          <w:kern w:val="0"/>
          <w:szCs w:val="24"/>
        </w:rPr>
        <w:t>書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：簽名後，回覆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jpg.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掃瞄檔案</w:t>
      </w:r>
      <w:r w:rsidR="0073649A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B162C0" w:rsidRPr="001D3006" w:rsidRDefault="00B162C0" w:rsidP="00344F72">
      <w:pPr>
        <w:widowControl/>
        <w:shd w:val="clear" w:color="auto" w:fill="FFFFFF"/>
        <w:spacing w:afterLines="50" w:after="180" w:line="500" w:lineRule="exact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 w:rsidRPr="001D3006">
        <w:rPr>
          <w:rFonts w:ascii="Times New Roman" w:eastAsia="標楷體" w:hAnsi="Times New Roman" w:hint="eastAsia"/>
          <w:bCs/>
          <w:kern w:val="0"/>
          <w:szCs w:val="24"/>
        </w:rPr>
        <w:t>-</w:t>
      </w:r>
      <w:proofErr w:type="gramStart"/>
      <w:r w:rsidRPr="001D3006">
        <w:rPr>
          <w:rFonts w:ascii="Times New Roman" w:eastAsia="標楷體" w:hAnsi="Times New Roman"/>
          <w:bCs/>
          <w:kern w:val="0"/>
          <w:szCs w:val="24"/>
        </w:rPr>
        <w:t>個</w:t>
      </w:r>
      <w:proofErr w:type="gramEnd"/>
      <w:r w:rsidRPr="001D3006">
        <w:rPr>
          <w:rFonts w:ascii="Times New Roman" w:eastAsia="標楷體" w:hAnsi="Times New Roman"/>
          <w:bCs/>
          <w:kern w:val="0"/>
          <w:szCs w:val="24"/>
        </w:rPr>
        <w:t>資同意書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：簽名後，回覆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jpg.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掃瞄檔案</w:t>
      </w:r>
      <w:r w:rsidR="00917739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B162C0" w:rsidRPr="001D3006" w:rsidRDefault="00B162C0" w:rsidP="004839A7">
      <w:pPr>
        <w:widowControl/>
        <w:shd w:val="clear" w:color="auto" w:fill="FFFFFF"/>
        <w:spacing w:afterLines="50" w:after="180" w:line="500" w:lineRule="exact"/>
        <w:ind w:leftChars="236" w:left="686" w:hangingChars="50" w:hanging="120"/>
        <w:rPr>
          <w:rFonts w:ascii="Times New Roman" w:eastAsia="標楷體" w:hAnsi="Times New Roman"/>
          <w:bCs/>
          <w:kern w:val="0"/>
          <w:szCs w:val="24"/>
        </w:rPr>
      </w:pPr>
      <w:r w:rsidRPr="001D3006">
        <w:rPr>
          <w:rFonts w:ascii="Times New Roman" w:eastAsia="標楷體" w:hAnsi="Times New Roman" w:hint="eastAsia"/>
          <w:bCs/>
          <w:kern w:val="0"/>
          <w:szCs w:val="24"/>
        </w:rPr>
        <w:t>-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身分證明文件：本國人提供</w:t>
      </w:r>
      <w:r w:rsidRPr="001D3006">
        <w:rPr>
          <w:rFonts w:ascii="Times New Roman" w:eastAsia="標楷體" w:hAnsi="Times New Roman"/>
          <w:bCs/>
          <w:kern w:val="0"/>
          <w:szCs w:val="24"/>
        </w:rPr>
        <w:t>身分證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，外籍人士提供護照之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 xml:space="preserve"> jpg.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掃瞄檔案（團</w:t>
      </w:r>
      <w:r w:rsidRPr="001D3006">
        <w:rPr>
          <w:rFonts w:ascii="Times New Roman" w:eastAsia="標楷體" w:hAnsi="Times New Roman"/>
          <w:bCs/>
          <w:kern w:val="0"/>
          <w:szCs w:val="24"/>
        </w:rPr>
        <w:t>體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僅需提供</w:t>
      </w:r>
      <w:r w:rsidRPr="001D3006">
        <w:rPr>
          <w:rFonts w:ascii="Times New Roman" w:eastAsia="標楷體" w:hAnsi="Times New Roman"/>
          <w:bCs/>
          <w:kern w:val="0"/>
          <w:szCs w:val="24"/>
        </w:rPr>
        <w:t>代表人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資料）</w:t>
      </w:r>
      <w:r w:rsidR="00917739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B162C0" w:rsidRPr="001D3006" w:rsidRDefault="00B162C0" w:rsidP="004839A7">
      <w:pPr>
        <w:widowControl/>
        <w:shd w:val="clear" w:color="auto" w:fill="FFFFFF"/>
        <w:spacing w:afterLines="50" w:after="180" w:line="500" w:lineRule="exact"/>
        <w:ind w:leftChars="236" w:left="686" w:hangingChars="50" w:hanging="120"/>
        <w:rPr>
          <w:rFonts w:ascii="Times New Roman" w:eastAsia="標楷體" w:hAnsi="Times New Roman"/>
          <w:bCs/>
          <w:kern w:val="0"/>
          <w:szCs w:val="24"/>
        </w:rPr>
      </w:pPr>
      <w:r w:rsidRPr="001D3006">
        <w:rPr>
          <w:rFonts w:ascii="Times New Roman" w:eastAsia="標楷體" w:hAnsi="Times New Roman" w:hint="eastAsia"/>
          <w:bCs/>
          <w:kern w:val="0"/>
          <w:szCs w:val="24"/>
        </w:rPr>
        <w:t>-</w:t>
      </w:r>
      <w:r w:rsidRPr="001D3006">
        <w:rPr>
          <w:rFonts w:ascii="Times New Roman" w:eastAsia="標楷體" w:hAnsi="Times New Roman"/>
          <w:bCs/>
          <w:kern w:val="0"/>
          <w:szCs w:val="24"/>
        </w:rPr>
        <w:t>作品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圖檔：</w:t>
      </w:r>
      <w:r w:rsidR="00173A68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="003E2517">
        <w:rPr>
          <w:rFonts w:ascii="Times New Roman" w:eastAsia="標楷體" w:hAnsi="Times New Roman" w:hint="eastAsia"/>
          <w:bCs/>
          <w:kern w:val="0"/>
          <w:szCs w:val="24"/>
        </w:rPr>
        <w:t>提供彩色情境圖、彩色立體圖、彩色</w:t>
      </w:r>
      <w:proofErr w:type="gramStart"/>
      <w:r w:rsidR="003E2517">
        <w:rPr>
          <w:rFonts w:ascii="Times New Roman" w:eastAsia="標楷體" w:hAnsi="Times New Roman" w:hint="eastAsia"/>
          <w:bCs/>
          <w:kern w:val="0"/>
          <w:szCs w:val="24"/>
        </w:rPr>
        <w:t>三</w:t>
      </w:r>
      <w:proofErr w:type="gramEnd"/>
      <w:r w:rsidR="003E2517">
        <w:rPr>
          <w:rFonts w:ascii="Times New Roman" w:eastAsia="標楷體" w:hAnsi="Times New Roman" w:hint="eastAsia"/>
          <w:bCs/>
          <w:kern w:val="0"/>
          <w:szCs w:val="24"/>
        </w:rPr>
        <w:t>視圖</w:t>
      </w:r>
      <w:r w:rsidR="004839A7">
        <w:rPr>
          <w:rFonts w:ascii="Times New Roman" w:eastAsia="標楷體" w:hAnsi="Times New Roman" w:hint="eastAsia"/>
          <w:bCs/>
          <w:kern w:val="0"/>
          <w:szCs w:val="24"/>
        </w:rPr>
        <w:t>，</w:t>
      </w:r>
      <w:r w:rsidR="003E2517">
        <w:rPr>
          <w:rFonts w:ascii="Times New Roman" w:eastAsia="標楷體" w:hAnsi="Times New Roman" w:hint="eastAsia"/>
          <w:bCs/>
          <w:kern w:val="0"/>
          <w:szCs w:val="24"/>
        </w:rPr>
        <w:t>圖檔</w:t>
      </w:r>
      <w:r w:rsidRPr="001D3006">
        <w:rPr>
          <w:rFonts w:ascii="Times New Roman" w:eastAsia="標楷體" w:hAnsi="Times New Roman"/>
          <w:bCs/>
          <w:kern w:val="0"/>
          <w:szCs w:val="24"/>
        </w:rPr>
        <w:t>解析度</w:t>
      </w:r>
      <w:r w:rsidRPr="001D3006">
        <w:rPr>
          <w:rFonts w:ascii="Times New Roman" w:eastAsia="標楷體" w:hAnsi="Times New Roman"/>
          <w:bCs/>
          <w:kern w:val="0"/>
          <w:szCs w:val="24"/>
        </w:rPr>
        <w:t>300dpi</w:t>
      </w:r>
      <w:r w:rsidR="004839A7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1MB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以上的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 xml:space="preserve"> jpg/</w:t>
      </w:r>
      <w:proofErr w:type="spellStart"/>
      <w:r w:rsidRPr="001D3006">
        <w:rPr>
          <w:rFonts w:ascii="Times New Roman" w:eastAsia="標楷體" w:hAnsi="Times New Roman" w:hint="eastAsia"/>
          <w:bCs/>
          <w:kern w:val="0"/>
          <w:szCs w:val="24"/>
        </w:rPr>
        <w:t>png</w:t>
      </w:r>
      <w:proofErr w:type="spellEnd"/>
      <w:r w:rsidRPr="001D3006">
        <w:rPr>
          <w:rFonts w:ascii="Times New Roman" w:eastAsia="標楷體" w:hAnsi="Times New Roman" w:hint="eastAsia"/>
          <w:bCs/>
          <w:kern w:val="0"/>
          <w:szCs w:val="24"/>
        </w:rPr>
        <w:t>/tiff/bmp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檔</w:t>
      </w:r>
      <w:r w:rsidR="004839A7">
        <w:rPr>
          <w:rFonts w:ascii="Times New Roman" w:eastAsia="標楷體" w:hAnsi="Times New Roman" w:hint="eastAsia"/>
          <w:bCs/>
          <w:kern w:val="0"/>
          <w:szCs w:val="24"/>
        </w:rPr>
        <w:t>案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，</w:t>
      </w:r>
      <w:proofErr w:type="gramStart"/>
      <w:r w:rsidRPr="001D3006">
        <w:rPr>
          <w:rFonts w:ascii="Times New Roman" w:eastAsia="標楷體" w:hAnsi="Times New Roman" w:hint="eastAsia"/>
          <w:bCs/>
          <w:kern w:val="0"/>
          <w:szCs w:val="24"/>
        </w:rPr>
        <w:t>不限張數</w:t>
      </w:r>
      <w:proofErr w:type="gramEnd"/>
      <w:r w:rsidR="00917739">
        <w:rPr>
          <w:rFonts w:ascii="Times New Roman" w:eastAsia="標楷體" w:hAnsi="Times New Roman" w:hint="eastAsia"/>
          <w:bCs/>
          <w:kern w:val="0"/>
          <w:szCs w:val="24"/>
        </w:rPr>
        <w:t>。</w:t>
      </w:r>
      <w:r w:rsidR="0099053D">
        <w:rPr>
          <w:rFonts w:ascii="Times New Roman" w:eastAsia="標楷體" w:hAnsi="Times New Roman" w:hint="eastAsia"/>
          <w:bCs/>
          <w:kern w:val="0"/>
          <w:szCs w:val="24"/>
        </w:rPr>
        <w:t>（「創意燈具」，請提供彩色情境圖、彩色立體圖、彩色三視圖；「</w:t>
      </w:r>
      <w:r w:rsidR="0099053D">
        <w:rPr>
          <w:rFonts w:ascii="Times New Roman" w:eastAsia="標楷體" w:hAnsi="Times New Roman" w:hint="eastAsia"/>
          <w:szCs w:val="24"/>
        </w:rPr>
        <w:t>人因健康照明」和「</w:t>
      </w:r>
      <w:r w:rsidR="0099053D" w:rsidRPr="001D3006">
        <w:rPr>
          <w:rFonts w:ascii="Times New Roman" w:eastAsia="標楷體" w:hAnsi="Times New Roman" w:hint="eastAsia"/>
          <w:szCs w:val="24"/>
        </w:rPr>
        <w:t>可見光通訊</w:t>
      </w:r>
      <w:r w:rsidR="0099053D">
        <w:rPr>
          <w:rFonts w:ascii="Times New Roman" w:eastAsia="標楷體" w:hAnsi="Times New Roman" w:hint="eastAsia"/>
          <w:szCs w:val="24"/>
        </w:rPr>
        <w:t>」至少需</w:t>
      </w:r>
      <w:r w:rsidR="0099053D" w:rsidRPr="001D3006">
        <w:rPr>
          <w:rFonts w:ascii="Times New Roman" w:eastAsia="標楷體" w:hAnsi="Times New Roman" w:hint="eastAsia"/>
          <w:bCs/>
          <w:kern w:val="0"/>
          <w:szCs w:val="24"/>
        </w:rPr>
        <w:t>提供</w:t>
      </w:r>
      <w:r w:rsidR="0099053D">
        <w:rPr>
          <w:rFonts w:ascii="Times New Roman" w:eastAsia="標楷體" w:hAnsi="Times New Roman" w:hint="eastAsia"/>
          <w:bCs/>
          <w:kern w:val="0"/>
          <w:szCs w:val="24"/>
        </w:rPr>
        <w:t>彩色情境圖。）</w:t>
      </w:r>
      <w:r w:rsidR="0099053D" w:rsidRPr="001D3006">
        <w:rPr>
          <w:rFonts w:ascii="Times New Roman" w:eastAsia="標楷體" w:hAnsi="Times New Roman"/>
          <w:bCs/>
          <w:kern w:val="0"/>
          <w:szCs w:val="24"/>
        </w:rPr>
        <w:t xml:space="preserve"> </w:t>
      </w:r>
    </w:p>
    <w:p w:rsidR="00B162C0" w:rsidRPr="001D3006" w:rsidRDefault="001D3006" w:rsidP="001D3006">
      <w:pPr>
        <w:pStyle w:val="a3"/>
        <w:widowControl/>
        <w:shd w:val="clear" w:color="auto" w:fill="FFFFFF"/>
        <w:spacing w:afterLines="50" w:after="180" w:line="500" w:lineRule="exact"/>
        <w:ind w:leftChars="0" w:left="775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A.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彩色</w:t>
      </w:r>
      <w:r w:rsidR="00B162C0" w:rsidRPr="001D3006">
        <w:rPr>
          <w:rFonts w:ascii="Times New Roman" w:eastAsia="標楷體" w:hAnsi="Times New Roman" w:hint="eastAsia"/>
          <w:bCs/>
          <w:kern w:val="0"/>
          <w:szCs w:val="24"/>
        </w:rPr>
        <w:t>情境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圖</w:t>
      </w:r>
      <w:r w:rsidR="00917739">
        <w:rPr>
          <w:rFonts w:ascii="Times New Roman" w:eastAsia="標楷體" w:hAnsi="Times New Roman" w:hint="eastAsia"/>
          <w:bCs/>
          <w:kern w:val="0"/>
          <w:szCs w:val="24"/>
        </w:rPr>
        <w:t>：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具體</w:t>
      </w:r>
      <w:r w:rsidR="00B162C0" w:rsidRPr="001D3006">
        <w:rPr>
          <w:rFonts w:ascii="Times New Roman" w:eastAsia="標楷體" w:hAnsi="Times New Roman" w:hint="eastAsia"/>
          <w:bCs/>
          <w:kern w:val="0"/>
          <w:szCs w:val="24"/>
        </w:rPr>
        <w:t>展現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作品功能</w:t>
      </w:r>
      <w:r w:rsidR="00B162C0" w:rsidRPr="001D300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應用情境</w:t>
      </w:r>
      <w:r w:rsidR="00917739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B162C0" w:rsidRPr="001D3006" w:rsidRDefault="001D3006" w:rsidP="001D3006">
      <w:pPr>
        <w:pStyle w:val="a3"/>
        <w:widowControl/>
        <w:shd w:val="clear" w:color="auto" w:fill="FFFFFF"/>
        <w:spacing w:afterLines="50" w:after="180" w:line="500" w:lineRule="exact"/>
        <w:ind w:leftChars="0" w:left="775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B.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彩色立體圖</w:t>
      </w:r>
      <w:r w:rsidR="00917739">
        <w:rPr>
          <w:rFonts w:ascii="Times New Roman" w:eastAsia="標楷體" w:hAnsi="Times New Roman" w:hint="eastAsia"/>
          <w:bCs/>
          <w:kern w:val="0"/>
          <w:szCs w:val="24"/>
        </w:rPr>
        <w:t>：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具體呈現作品</w:t>
      </w:r>
      <w:r w:rsidR="00B162C0" w:rsidRPr="001D3006">
        <w:rPr>
          <w:rFonts w:ascii="Times New Roman" w:eastAsia="標楷體" w:hAnsi="Times New Roman" w:hint="eastAsia"/>
          <w:bCs/>
          <w:kern w:val="0"/>
          <w:szCs w:val="24"/>
        </w:rPr>
        <w:t>外觀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設計</w:t>
      </w:r>
      <w:r w:rsidR="00B162C0" w:rsidRPr="001D3006">
        <w:rPr>
          <w:rFonts w:ascii="Times New Roman" w:eastAsia="標楷體" w:hAnsi="Times New Roman" w:hint="eastAsia"/>
          <w:bCs/>
          <w:kern w:val="0"/>
          <w:szCs w:val="24"/>
        </w:rPr>
        <w:t>的外觀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圖</w:t>
      </w:r>
      <w:r w:rsidR="00B162C0" w:rsidRPr="001D300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透視圖</w:t>
      </w:r>
      <w:r w:rsidR="00B162C0" w:rsidRPr="001D3006">
        <w:rPr>
          <w:rFonts w:ascii="Times New Roman" w:eastAsia="標楷體" w:hAnsi="Times New Roman" w:hint="eastAsia"/>
          <w:bCs/>
          <w:kern w:val="0"/>
          <w:szCs w:val="24"/>
        </w:rPr>
        <w:t>或爆炸圖</w:t>
      </w:r>
      <w:r w:rsidR="00917739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B162C0" w:rsidRPr="001D3006" w:rsidRDefault="001D3006" w:rsidP="001D3006">
      <w:pPr>
        <w:pStyle w:val="a3"/>
        <w:widowControl/>
        <w:shd w:val="clear" w:color="auto" w:fill="FFFFFF"/>
        <w:spacing w:afterLines="50" w:after="180" w:line="500" w:lineRule="exact"/>
        <w:ind w:leftChars="0" w:left="775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C.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彩色</w:t>
      </w:r>
      <w:proofErr w:type="gramStart"/>
      <w:r w:rsidR="00B162C0" w:rsidRPr="001D3006">
        <w:rPr>
          <w:rFonts w:ascii="Times New Roman" w:eastAsia="標楷體" w:hAnsi="Times New Roman"/>
          <w:bCs/>
          <w:kern w:val="0"/>
          <w:szCs w:val="24"/>
        </w:rPr>
        <w:t>三</w:t>
      </w:r>
      <w:proofErr w:type="gramEnd"/>
      <w:r w:rsidR="00B162C0" w:rsidRPr="001D3006">
        <w:rPr>
          <w:rFonts w:ascii="Times New Roman" w:eastAsia="標楷體" w:hAnsi="Times New Roman"/>
          <w:bCs/>
          <w:kern w:val="0"/>
          <w:szCs w:val="24"/>
        </w:rPr>
        <w:t>視圖</w:t>
      </w:r>
      <w:r w:rsidR="00917739">
        <w:rPr>
          <w:rFonts w:ascii="Times New Roman" w:eastAsia="標楷體" w:hAnsi="Times New Roman" w:hint="eastAsia"/>
          <w:bCs/>
          <w:kern w:val="0"/>
          <w:szCs w:val="24"/>
        </w:rPr>
        <w:t>：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表達作品比例</w:t>
      </w:r>
      <w:r w:rsidR="00B162C0" w:rsidRPr="001D3006">
        <w:rPr>
          <w:rFonts w:ascii="Times New Roman" w:eastAsia="標楷體" w:hAnsi="Times New Roman" w:hint="eastAsia"/>
          <w:bCs/>
          <w:kern w:val="0"/>
          <w:szCs w:val="24"/>
        </w:rPr>
        <w:t>與結構的尺寸或</w:t>
      </w:r>
      <w:r w:rsidR="00B162C0" w:rsidRPr="001D3006">
        <w:rPr>
          <w:rFonts w:ascii="Times New Roman" w:eastAsia="標楷體" w:hAnsi="Times New Roman"/>
          <w:bCs/>
          <w:kern w:val="0"/>
          <w:szCs w:val="24"/>
        </w:rPr>
        <w:t>機構說明</w:t>
      </w:r>
      <w:r w:rsidR="00917739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B162C0" w:rsidRPr="001D3006" w:rsidRDefault="00B162C0" w:rsidP="00A262E8">
      <w:pPr>
        <w:pStyle w:val="a3"/>
        <w:widowControl/>
        <w:numPr>
          <w:ilvl w:val="0"/>
          <w:numId w:val="36"/>
        </w:numPr>
        <w:shd w:val="clear" w:color="auto" w:fill="FFFFFF"/>
        <w:spacing w:afterLines="50" w:after="180" w:line="500" w:lineRule="exact"/>
        <w:ind w:leftChars="0" w:hanging="76"/>
        <w:rPr>
          <w:rFonts w:ascii="Times New Roman" w:eastAsia="標楷體" w:hAnsi="Times New Roman"/>
          <w:bCs/>
          <w:kern w:val="0"/>
          <w:szCs w:val="24"/>
        </w:rPr>
      </w:pPr>
      <w:r w:rsidRPr="001D3006">
        <w:rPr>
          <w:rFonts w:ascii="Times New Roman" w:eastAsia="標楷體" w:hAnsi="Times New Roman"/>
          <w:bCs/>
          <w:kern w:val="0"/>
          <w:szCs w:val="24"/>
        </w:rPr>
        <w:t>參考附件</w:t>
      </w:r>
      <w:r w:rsidRPr="001D3006">
        <w:rPr>
          <w:rFonts w:ascii="Times New Roman" w:eastAsia="標楷體" w:hAnsi="Times New Roman" w:hint="eastAsia"/>
          <w:bCs/>
          <w:kern w:val="0"/>
          <w:szCs w:val="24"/>
        </w:rPr>
        <w:t>「工研院大檔案傳輸說明文件」</w:t>
      </w:r>
      <w:r w:rsidRPr="001D3006">
        <w:rPr>
          <w:rFonts w:ascii="Times New Roman" w:eastAsia="標楷體" w:hAnsi="Times New Roman"/>
          <w:bCs/>
          <w:kern w:val="0"/>
          <w:szCs w:val="24"/>
        </w:rPr>
        <w:t>，依步驟申請帳號</w:t>
      </w:r>
      <w:r w:rsidR="00917739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F13141" w:rsidRPr="00173A68" w:rsidRDefault="00B162C0" w:rsidP="00173A68">
      <w:pPr>
        <w:pStyle w:val="a3"/>
        <w:widowControl/>
        <w:numPr>
          <w:ilvl w:val="0"/>
          <w:numId w:val="36"/>
        </w:numPr>
        <w:shd w:val="clear" w:color="auto" w:fill="FFFFFF"/>
        <w:spacing w:afterLines="50" w:after="180" w:line="500" w:lineRule="exact"/>
        <w:ind w:leftChars="0" w:hanging="76"/>
        <w:rPr>
          <w:rFonts w:ascii="Times New Roman" w:eastAsia="標楷體" w:hAnsi="Times New Roman"/>
          <w:szCs w:val="24"/>
        </w:rPr>
      </w:pPr>
      <w:r w:rsidRPr="00173A68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Pr="00173A68">
        <w:rPr>
          <w:rFonts w:ascii="Times New Roman" w:eastAsia="標楷體" w:hAnsi="Times New Roman"/>
          <w:bCs/>
          <w:kern w:val="0"/>
          <w:szCs w:val="24"/>
        </w:rPr>
        <w:t>連結工研院大檔案傳輸系統</w:t>
      </w:r>
      <w:hyperlink r:id="rId9" w:history="1">
        <w:r w:rsidRPr="00173A68">
          <w:rPr>
            <w:rStyle w:val="a9"/>
            <w:rFonts w:ascii="Times New Roman" w:eastAsia="標楷體" w:hAnsi="Times New Roman"/>
            <w:color w:val="auto"/>
            <w:szCs w:val="24"/>
            <w:u w:val="none"/>
          </w:rPr>
          <w:t>https://webftp.itri.org.tw/sfts/Default.aspx</w:t>
        </w:r>
      </w:hyperlink>
      <w:r w:rsidRPr="00173A68">
        <w:rPr>
          <w:rStyle w:val="a9"/>
          <w:rFonts w:ascii="Times New Roman" w:eastAsia="標楷體" w:hAnsi="Times New Roman" w:hint="eastAsia"/>
          <w:color w:val="auto"/>
          <w:szCs w:val="24"/>
          <w:u w:val="none"/>
        </w:rPr>
        <w:t>，</w:t>
      </w:r>
      <w:r w:rsidR="001D3006" w:rsidRPr="00173A68">
        <w:rPr>
          <w:rStyle w:val="a9"/>
          <w:rFonts w:ascii="Times New Roman" w:eastAsia="標楷體" w:hAnsi="Times New Roman" w:hint="eastAsia"/>
          <w:color w:val="auto"/>
          <w:szCs w:val="24"/>
          <w:u w:val="none"/>
        </w:rPr>
        <w:t>同時</w:t>
      </w:r>
      <w:hyperlink r:id="rId10" w:history="1">
        <w:r w:rsidR="001D3006" w:rsidRPr="00173A68">
          <w:rPr>
            <w:rStyle w:val="a9"/>
            <w:rFonts w:ascii="Times New Roman" w:eastAsia="標楷體" w:hAnsi="Times New Roman" w:hint="eastAsia"/>
            <w:color w:val="auto"/>
            <w:szCs w:val="24"/>
            <w:u w:val="none"/>
          </w:rPr>
          <w:t>上傳報名資料至</w:t>
        </w:r>
        <w:r w:rsidR="001D3006" w:rsidRPr="00173A68">
          <w:rPr>
            <w:rStyle w:val="a9"/>
            <w:rFonts w:ascii="Times New Roman" w:eastAsia="標楷體" w:hAnsi="Times New Roman"/>
            <w:color w:val="auto"/>
            <w:szCs w:val="24"/>
            <w:u w:val="none"/>
          </w:rPr>
          <w:t>submission1</w:t>
        </w:r>
        <w:r w:rsidR="001D3006" w:rsidRPr="00173A68">
          <w:rPr>
            <w:rStyle w:val="a9"/>
            <w:rFonts w:ascii="Times New Roman" w:eastAsia="標楷體" w:hAnsi="Times New Roman" w:hint="eastAsia"/>
            <w:color w:val="auto"/>
            <w:szCs w:val="24"/>
            <w:u w:val="none"/>
          </w:rPr>
          <w:t>9</w:t>
        </w:r>
        <w:r w:rsidR="001D3006" w:rsidRPr="00173A68">
          <w:rPr>
            <w:rStyle w:val="a9"/>
            <w:rFonts w:ascii="Times New Roman" w:eastAsia="標楷體" w:hAnsi="Times New Roman"/>
            <w:color w:val="auto"/>
            <w:szCs w:val="24"/>
            <w:u w:val="none"/>
          </w:rPr>
          <w:t>@itri.org.tw</w:t>
        </w:r>
      </w:hyperlink>
      <w:r w:rsidR="006E6412" w:rsidRPr="00173A68">
        <w:rPr>
          <w:rFonts w:ascii="Times New Roman" w:eastAsia="標楷體" w:hAnsi="Times New Roman" w:hint="eastAsia"/>
          <w:szCs w:val="24"/>
        </w:rPr>
        <w:t xml:space="preserve"> </w:t>
      </w:r>
      <w:proofErr w:type="gramStart"/>
      <w:r w:rsidR="001D3006" w:rsidRPr="00173A68">
        <w:rPr>
          <w:rFonts w:ascii="Times New Roman" w:eastAsia="標楷體" w:hAnsi="Times New Roman" w:hint="eastAsia"/>
          <w:szCs w:val="24"/>
        </w:rPr>
        <w:t>＆</w:t>
      </w:r>
      <w:proofErr w:type="gramEnd"/>
      <w:r w:rsidR="006E6412" w:rsidRPr="00173A68">
        <w:rPr>
          <w:rFonts w:ascii="Times New Roman" w:eastAsia="標楷體" w:hAnsi="Times New Roman" w:hint="eastAsia"/>
          <w:szCs w:val="24"/>
        </w:rPr>
        <w:t xml:space="preserve"> </w:t>
      </w:r>
      <w:r w:rsidR="001D3006" w:rsidRPr="00173A68">
        <w:rPr>
          <w:rFonts w:ascii="Times New Roman" w:eastAsia="標楷體" w:hAnsi="Times New Roman" w:hint="eastAsia"/>
          <w:szCs w:val="24"/>
        </w:rPr>
        <w:t>sjhsiao@itri.org.tw</w:t>
      </w:r>
      <w:r w:rsidR="001D3006" w:rsidRPr="00173A68">
        <w:rPr>
          <w:rFonts w:ascii="Times New Roman" w:eastAsia="標楷體" w:hAnsi="Times New Roman" w:hint="eastAsia"/>
          <w:szCs w:val="24"/>
        </w:rPr>
        <w:t>兩個信箱</w:t>
      </w:r>
      <w:r w:rsidRPr="00173A68">
        <w:rPr>
          <w:rFonts w:ascii="Times New Roman" w:eastAsia="標楷體" w:hAnsi="Times New Roman" w:hint="eastAsia"/>
          <w:szCs w:val="24"/>
        </w:rPr>
        <w:t xml:space="preserve"> (</w:t>
      </w:r>
      <w:r w:rsidRPr="00173A68">
        <w:rPr>
          <w:rFonts w:ascii="Times New Roman" w:eastAsia="標楷體" w:hAnsi="Times New Roman"/>
          <w:szCs w:val="24"/>
        </w:rPr>
        <w:t>非</w:t>
      </w:r>
      <w:r w:rsidRPr="00173A68">
        <w:rPr>
          <w:rFonts w:ascii="Times New Roman" w:eastAsia="標楷體" w:hAnsi="Times New Roman" w:hint="eastAsia"/>
          <w:szCs w:val="24"/>
        </w:rPr>
        <w:t>使</w:t>
      </w:r>
      <w:r w:rsidRPr="00173A68">
        <w:rPr>
          <w:rFonts w:ascii="Times New Roman" w:eastAsia="標楷體" w:hAnsi="Times New Roman"/>
          <w:szCs w:val="24"/>
        </w:rPr>
        <w:t>用工研院大檔案傳輸系統</w:t>
      </w:r>
      <w:r w:rsidRPr="00173A68">
        <w:rPr>
          <w:rFonts w:ascii="Times New Roman" w:eastAsia="標楷體" w:hAnsi="Times New Roman" w:hint="eastAsia"/>
          <w:szCs w:val="24"/>
        </w:rPr>
        <w:t>寄</w:t>
      </w:r>
      <w:r w:rsidRPr="00173A68">
        <w:rPr>
          <w:rFonts w:ascii="Times New Roman" w:eastAsia="標楷體" w:hAnsi="Times New Roman"/>
          <w:szCs w:val="24"/>
        </w:rPr>
        <w:t>送報</w:t>
      </w:r>
      <w:r w:rsidRPr="00173A68">
        <w:rPr>
          <w:rFonts w:ascii="Times New Roman" w:eastAsia="標楷體" w:hAnsi="Times New Roman" w:hint="eastAsia"/>
          <w:szCs w:val="24"/>
        </w:rPr>
        <w:t>名</w:t>
      </w:r>
      <w:r w:rsidRPr="00173A68">
        <w:rPr>
          <w:rFonts w:ascii="Times New Roman" w:eastAsia="標楷體" w:hAnsi="Times New Roman"/>
          <w:szCs w:val="24"/>
        </w:rPr>
        <w:t>及競賽作品資料</w:t>
      </w:r>
      <w:r w:rsidRPr="00173A68">
        <w:rPr>
          <w:rFonts w:ascii="Times New Roman" w:eastAsia="標楷體" w:hAnsi="Times New Roman" w:hint="eastAsia"/>
          <w:szCs w:val="24"/>
        </w:rPr>
        <w:t>，恕</w:t>
      </w:r>
      <w:r w:rsidRPr="00173A68">
        <w:rPr>
          <w:rFonts w:ascii="Times New Roman" w:eastAsia="標楷體" w:hAnsi="Times New Roman"/>
          <w:szCs w:val="24"/>
        </w:rPr>
        <w:t>不受理</w:t>
      </w:r>
      <w:r w:rsidRPr="00173A68">
        <w:rPr>
          <w:rFonts w:ascii="Times New Roman" w:eastAsia="標楷體" w:hAnsi="Times New Roman" w:hint="eastAsia"/>
          <w:szCs w:val="24"/>
        </w:rPr>
        <w:t>)</w:t>
      </w:r>
      <w:r w:rsidR="00917739">
        <w:rPr>
          <w:rFonts w:ascii="Times New Roman" w:eastAsia="標楷體" w:hAnsi="Times New Roman" w:hint="eastAsia"/>
          <w:szCs w:val="24"/>
        </w:rPr>
        <w:t>。</w:t>
      </w:r>
    </w:p>
    <w:p w:rsidR="00C66DB3" w:rsidRPr="00173A68" w:rsidRDefault="00BD7F45" w:rsidP="00A262E8">
      <w:pPr>
        <w:widowControl/>
        <w:shd w:val="clear" w:color="auto" w:fill="FFFFFF"/>
        <w:spacing w:afterLines="50" w:after="180" w:line="500" w:lineRule="exact"/>
        <w:ind w:firstLineChars="100" w:firstLine="240"/>
        <w:rPr>
          <w:rFonts w:ascii="Times New Roman" w:eastAsia="標楷體" w:hAnsi="Times New Roman"/>
          <w:b/>
          <w:bCs/>
          <w:kern w:val="0"/>
          <w:szCs w:val="24"/>
        </w:rPr>
      </w:pPr>
      <w:r w:rsidRPr="00173A68">
        <w:rPr>
          <w:rFonts w:ascii="Times New Roman" w:eastAsia="標楷體" w:hAnsi="Times New Roman"/>
          <w:b/>
          <w:bCs/>
          <w:kern w:val="0"/>
          <w:szCs w:val="24"/>
        </w:rPr>
        <w:t>評審標準</w:t>
      </w:r>
      <w:r w:rsidR="004839A7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</w:p>
    <w:p w:rsidR="00BD7F45" w:rsidRPr="006E6412" w:rsidRDefault="00E01921" w:rsidP="00416544">
      <w:pPr>
        <w:shd w:val="clear" w:color="auto" w:fill="FFFFFF"/>
        <w:ind w:leftChars="117" w:left="281"/>
        <w:rPr>
          <w:rFonts w:ascii="Times New Roman" w:eastAsia="標楷體" w:hAnsi="Times New Roman"/>
          <w:szCs w:val="24"/>
        </w:rPr>
      </w:pPr>
      <w:r w:rsidRPr="006E6412">
        <w:rPr>
          <w:rFonts w:ascii="Times New Roman" w:eastAsia="標楷體" w:hAnsi="Times New Roman" w:hint="eastAsia"/>
          <w:kern w:val="0"/>
          <w:szCs w:val="24"/>
        </w:rPr>
        <w:t>1.</w:t>
      </w:r>
      <w:r w:rsidR="00870D8C" w:rsidRPr="006E6412">
        <w:rPr>
          <w:rFonts w:ascii="Times New Roman" w:eastAsia="標楷體" w:hAnsi="Times New Roman"/>
          <w:kern w:val="0"/>
          <w:szCs w:val="24"/>
        </w:rPr>
        <w:t>創新</w:t>
      </w:r>
      <w:r w:rsidR="00E51CBC" w:rsidRPr="006E6412">
        <w:rPr>
          <w:rFonts w:ascii="Times New Roman" w:eastAsia="標楷體" w:hAnsi="Times New Roman" w:hint="eastAsia"/>
          <w:kern w:val="0"/>
          <w:szCs w:val="24"/>
        </w:rPr>
        <w:t>創意</w:t>
      </w:r>
      <w:r w:rsidR="00870D8C" w:rsidRPr="006E6412">
        <w:rPr>
          <w:rFonts w:ascii="Times New Roman" w:eastAsia="標楷體" w:hAnsi="Times New Roman" w:hint="eastAsia"/>
          <w:kern w:val="0"/>
          <w:szCs w:val="24"/>
        </w:rPr>
        <w:t>3</w:t>
      </w:r>
      <w:r w:rsidR="00870D8C" w:rsidRPr="006E6412">
        <w:rPr>
          <w:rFonts w:ascii="Times New Roman" w:eastAsia="標楷體" w:hAnsi="Times New Roman"/>
          <w:kern w:val="0"/>
          <w:szCs w:val="24"/>
        </w:rPr>
        <w:t>5%</w:t>
      </w:r>
      <w:r w:rsidR="00BD7F45" w:rsidRPr="006E6412">
        <w:rPr>
          <w:rFonts w:ascii="Times New Roman" w:eastAsia="標楷體" w:hAnsi="Times New Roman"/>
          <w:kern w:val="0"/>
          <w:szCs w:val="24"/>
        </w:rPr>
        <w:t>：</w:t>
      </w:r>
      <w:r w:rsidR="00870D8C" w:rsidRPr="006E6412">
        <w:rPr>
          <w:rFonts w:ascii="Times New Roman" w:eastAsia="標楷體" w:hAnsi="Times New Roman"/>
          <w:kern w:val="0"/>
          <w:szCs w:val="24"/>
        </w:rPr>
        <w:t>外觀設計、應用功能</w:t>
      </w:r>
      <w:r w:rsidR="001D2282" w:rsidRPr="006E6412">
        <w:rPr>
          <w:rFonts w:ascii="Times New Roman" w:eastAsia="標楷體" w:hAnsi="Times New Roman" w:hint="eastAsia"/>
          <w:kern w:val="0"/>
          <w:szCs w:val="24"/>
        </w:rPr>
        <w:t>、創意效果</w:t>
      </w:r>
      <w:r w:rsidR="00870D8C" w:rsidRPr="006E6412">
        <w:rPr>
          <w:rFonts w:ascii="Times New Roman" w:eastAsia="標楷體" w:hAnsi="Times New Roman"/>
          <w:kern w:val="0"/>
          <w:szCs w:val="24"/>
        </w:rPr>
        <w:t>等創新表現</w:t>
      </w:r>
      <w:r w:rsidR="00BD7F45" w:rsidRPr="006E6412">
        <w:rPr>
          <w:rFonts w:ascii="Times New Roman" w:eastAsia="標楷體" w:hAnsi="Times New Roman"/>
          <w:kern w:val="0"/>
          <w:szCs w:val="24"/>
        </w:rPr>
        <w:t>。</w:t>
      </w:r>
    </w:p>
    <w:p w:rsidR="00BD7F45" w:rsidRPr="006E6412" w:rsidRDefault="00E01921" w:rsidP="00E01921">
      <w:pPr>
        <w:shd w:val="clear" w:color="auto" w:fill="FFFFFF"/>
        <w:spacing w:line="500" w:lineRule="exact"/>
        <w:ind w:leftChars="117" w:left="281"/>
        <w:rPr>
          <w:rFonts w:ascii="Times New Roman" w:eastAsia="標楷體" w:hAnsi="Times New Roman"/>
          <w:kern w:val="0"/>
          <w:szCs w:val="24"/>
        </w:rPr>
      </w:pPr>
      <w:r w:rsidRPr="006E6412">
        <w:rPr>
          <w:rFonts w:ascii="Times New Roman" w:eastAsia="標楷體" w:hAnsi="Times New Roman" w:hint="eastAsia"/>
          <w:kern w:val="0"/>
          <w:szCs w:val="24"/>
        </w:rPr>
        <w:t>2.</w:t>
      </w:r>
      <w:r w:rsidR="00E51CBC" w:rsidRPr="006E6412">
        <w:rPr>
          <w:rFonts w:ascii="Times New Roman" w:eastAsia="標楷體" w:hAnsi="Times New Roman" w:hint="eastAsia"/>
          <w:kern w:val="0"/>
          <w:szCs w:val="24"/>
        </w:rPr>
        <w:t>市場價值</w:t>
      </w:r>
      <w:r w:rsidR="00870D8C" w:rsidRPr="006E6412">
        <w:rPr>
          <w:rFonts w:ascii="Times New Roman" w:eastAsia="標楷體" w:hAnsi="Times New Roman" w:hint="eastAsia"/>
          <w:kern w:val="0"/>
          <w:szCs w:val="24"/>
        </w:rPr>
        <w:t>3</w:t>
      </w:r>
      <w:r w:rsidR="00BD7F45" w:rsidRPr="006E6412">
        <w:rPr>
          <w:rFonts w:ascii="Times New Roman" w:eastAsia="標楷體" w:hAnsi="Times New Roman"/>
          <w:kern w:val="0"/>
          <w:szCs w:val="24"/>
        </w:rPr>
        <w:t>5%</w:t>
      </w:r>
      <w:r w:rsidR="00BD7F45" w:rsidRPr="006E6412">
        <w:rPr>
          <w:rFonts w:ascii="Times New Roman" w:eastAsia="標楷體" w:hAnsi="Times New Roman"/>
          <w:kern w:val="0"/>
          <w:szCs w:val="24"/>
        </w:rPr>
        <w:t>：</w:t>
      </w:r>
      <w:r w:rsidR="00870D8C" w:rsidRPr="006E6412">
        <w:rPr>
          <w:rFonts w:ascii="Times New Roman" w:eastAsia="標楷體" w:hAnsi="Times New Roman"/>
          <w:kern w:val="0"/>
          <w:szCs w:val="24"/>
        </w:rPr>
        <w:t>符合市場需求</w:t>
      </w:r>
      <w:r w:rsidR="001D2282" w:rsidRPr="006E6412">
        <w:rPr>
          <w:rFonts w:ascii="Times New Roman" w:eastAsia="標楷體" w:hAnsi="Times New Roman" w:hint="eastAsia"/>
          <w:kern w:val="0"/>
          <w:szCs w:val="24"/>
        </w:rPr>
        <w:t>、具</w:t>
      </w:r>
      <w:r w:rsidR="00870D8C" w:rsidRPr="006E6412">
        <w:rPr>
          <w:rFonts w:ascii="Times New Roman" w:eastAsia="標楷體" w:hAnsi="Times New Roman"/>
          <w:kern w:val="0"/>
          <w:szCs w:val="24"/>
        </w:rPr>
        <w:t>商品化</w:t>
      </w:r>
      <w:r w:rsidR="001D2282" w:rsidRPr="006E6412">
        <w:rPr>
          <w:rFonts w:ascii="Times New Roman" w:eastAsia="標楷體" w:hAnsi="Times New Roman" w:hint="eastAsia"/>
          <w:kern w:val="0"/>
          <w:szCs w:val="24"/>
        </w:rPr>
        <w:t>潛力或</w:t>
      </w:r>
      <w:r w:rsidR="00870D8C" w:rsidRPr="006E6412">
        <w:rPr>
          <w:rFonts w:ascii="Times New Roman" w:eastAsia="標楷體" w:hAnsi="Times New Roman"/>
          <w:kern w:val="0"/>
          <w:szCs w:val="24"/>
        </w:rPr>
        <w:t>異業合作之可行性</w:t>
      </w:r>
      <w:r w:rsidR="00BD7F45" w:rsidRPr="006E6412">
        <w:rPr>
          <w:rFonts w:ascii="Times New Roman" w:eastAsia="標楷體" w:hAnsi="Times New Roman"/>
          <w:kern w:val="0"/>
          <w:szCs w:val="24"/>
        </w:rPr>
        <w:t>。</w:t>
      </w:r>
    </w:p>
    <w:p w:rsidR="00BD7F45" w:rsidRPr="006E6412" w:rsidRDefault="00E01921" w:rsidP="00E01921">
      <w:pPr>
        <w:shd w:val="clear" w:color="auto" w:fill="FFFFFF"/>
        <w:spacing w:line="500" w:lineRule="exact"/>
        <w:ind w:leftChars="117" w:left="281"/>
        <w:rPr>
          <w:rFonts w:ascii="Times New Roman" w:eastAsia="標楷體" w:hAnsi="Times New Roman"/>
          <w:kern w:val="0"/>
          <w:szCs w:val="24"/>
        </w:rPr>
      </w:pPr>
      <w:r w:rsidRPr="006E6412">
        <w:rPr>
          <w:rFonts w:ascii="Times New Roman" w:eastAsia="標楷體" w:hAnsi="Times New Roman" w:hint="eastAsia"/>
          <w:kern w:val="0"/>
          <w:szCs w:val="24"/>
        </w:rPr>
        <w:t>3.</w:t>
      </w:r>
      <w:r w:rsidR="00E51CBC" w:rsidRPr="006E6412">
        <w:rPr>
          <w:rFonts w:ascii="Times New Roman" w:eastAsia="標楷體" w:hAnsi="Times New Roman" w:hint="eastAsia"/>
          <w:kern w:val="0"/>
          <w:szCs w:val="24"/>
        </w:rPr>
        <w:t>完整</w:t>
      </w:r>
      <w:r w:rsidR="00BD7F45" w:rsidRPr="006E6412">
        <w:rPr>
          <w:rFonts w:ascii="Times New Roman" w:eastAsia="標楷體" w:hAnsi="Times New Roman"/>
          <w:kern w:val="0"/>
          <w:szCs w:val="24"/>
        </w:rPr>
        <w:t>功能</w:t>
      </w:r>
      <w:r w:rsidR="001D2282" w:rsidRPr="006E6412">
        <w:rPr>
          <w:rFonts w:ascii="Times New Roman" w:eastAsia="標楷體" w:hAnsi="Times New Roman" w:hint="eastAsia"/>
          <w:kern w:val="0"/>
          <w:szCs w:val="24"/>
        </w:rPr>
        <w:t>30</w:t>
      </w:r>
      <w:r w:rsidR="00BD7F45" w:rsidRPr="006E6412">
        <w:rPr>
          <w:rFonts w:ascii="Times New Roman" w:eastAsia="標楷體" w:hAnsi="Times New Roman"/>
          <w:kern w:val="0"/>
          <w:szCs w:val="24"/>
        </w:rPr>
        <w:t>%</w:t>
      </w:r>
      <w:r w:rsidR="00BD7F45" w:rsidRPr="006E6412">
        <w:rPr>
          <w:rFonts w:ascii="Times New Roman" w:eastAsia="標楷體" w:hAnsi="Times New Roman"/>
          <w:kern w:val="0"/>
          <w:szCs w:val="24"/>
        </w:rPr>
        <w:t>：</w:t>
      </w:r>
      <w:r w:rsidR="004B4A3E" w:rsidRPr="006E6412">
        <w:rPr>
          <w:rFonts w:ascii="Times New Roman" w:eastAsia="標楷體" w:hAnsi="Times New Roman"/>
          <w:kern w:val="0"/>
          <w:szCs w:val="24"/>
        </w:rPr>
        <w:t>作</w:t>
      </w:r>
      <w:r w:rsidR="00BD7F45" w:rsidRPr="006E6412">
        <w:rPr>
          <w:rFonts w:ascii="Times New Roman" w:eastAsia="標楷體" w:hAnsi="Times New Roman"/>
          <w:kern w:val="0"/>
          <w:szCs w:val="24"/>
        </w:rPr>
        <w:t>品</w:t>
      </w:r>
      <w:r w:rsidR="00EE258E" w:rsidRPr="006E6412">
        <w:rPr>
          <w:rFonts w:ascii="Times New Roman" w:eastAsia="標楷體" w:hAnsi="Times New Roman" w:hint="eastAsia"/>
          <w:kern w:val="0"/>
          <w:szCs w:val="24"/>
        </w:rPr>
        <w:t>和應用場域</w:t>
      </w:r>
      <w:r w:rsidR="00BD7F45" w:rsidRPr="006E6412">
        <w:rPr>
          <w:rFonts w:ascii="Times New Roman" w:eastAsia="標楷體" w:hAnsi="Times New Roman"/>
          <w:kern w:val="0"/>
          <w:szCs w:val="24"/>
        </w:rPr>
        <w:t>設計符合照明原理</w:t>
      </w:r>
      <w:r w:rsidR="001D2282" w:rsidRPr="006E6412">
        <w:rPr>
          <w:rFonts w:ascii="Times New Roman" w:eastAsia="標楷體" w:hAnsi="Times New Roman" w:hint="eastAsia"/>
          <w:kern w:val="0"/>
          <w:szCs w:val="24"/>
        </w:rPr>
        <w:t>或相關之</w:t>
      </w:r>
      <w:r w:rsidR="009D3453" w:rsidRPr="006E6412">
        <w:rPr>
          <w:rFonts w:ascii="Times New Roman" w:eastAsia="標楷體" w:hAnsi="Times New Roman" w:hint="eastAsia"/>
          <w:kern w:val="0"/>
          <w:szCs w:val="24"/>
        </w:rPr>
        <w:t>光環境需求</w:t>
      </w:r>
      <w:r w:rsidR="00BD7F45" w:rsidRPr="006E6412">
        <w:rPr>
          <w:rFonts w:ascii="Times New Roman" w:eastAsia="標楷體" w:hAnsi="Times New Roman"/>
          <w:kern w:val="0"/>
          <w:szCs w:val="24"/>
        </w:rPr>
        <w:t>。</w:t>
      </w:r>
      <w:r w:rsidR="00BD7F45" w:rsidRPr="006E6412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1605E2" w:rsidRPr="006E6412" w:rsidRDefault="00F5609A" w:rsidP="00A262E8">
      <w:pPr>
        <w:widowControl/>
        <w:shd w:val="clear" w:color="auto" w:fill="FFFFFF"/>
        <w:spacing w:line="500" w:lineRule="exact"/>
        <w:ind w:firstLineChars="100" w:firstLine="240"/>
        <w:rPr>
          <w:rFonts w:ascii="Times New Roman" w:eastAsia="標楷體" w:hAnsi="Times New Roman"/>
        </w:rPr>
      </w:pPr>
      <w:r w:rsidRPr="006E6412">
        <w:rPr>
          <w:rFonts w:ascii="Times New Roman" w:eastAsia="標楷體" w:hAnsi="Times New Roman"/>
          <w:b/>
          <w:bCs/>
          <w:kern w:val="0"/>
          <w:szCs w:val="24"/>
        </w:rPr>
        <w:t>獎勵措施</w:t>
      </w:r>
      <w:r w:rsidR="004839A7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</w:p>
    <w:p w:rsidR="004B4A3E" w:rsidRPr="006E6412" w:rsidRDefault="00E01921" w:rsidP="00E01921">
      <w:pPr>
        <w:shd w:val="clear" w:color="auto" w:fill="FFFFFF"/>
        <w:spacing w:line="500" w:lineRule="exact"/>
        <w:ind w:leftChars="117" w:left="281" w:rightChars="-201" w:right="-482"/>
        <w:rPr>
          <w:rFonts w:ascii="Times New Roman" w:eastAsia="標楷體" w:hAnsi="Times New Roman"/>
        </w:rPr>
      </w:pPr>
      <w:r w:rsidRPr="006E6412">
        <w:rPr>
          <w:rFonts w:ascii="Times New Roman" w:eastAsia="標楷體" w:hAnsi="Times New Roman" w:hint="eastAsia"/>
        </w:rPr>
        <w:t>1.</w:t>
      </w:r>
      <w:r w:rsidR="00B01033" w:rsidRPr="006E6412">
        <w:rPr>
          <w:rFonts w:ascii="Times New Roman" w:eastAsia="標楷體" w:hAnsi="Times New Roman" w:hint="eastAsia"/>
        </w:rPr>
        <w:t>獲獎</w:t>
      </w:r>
      <w:r w:rsidR="000F19AF" w:rsidRPr="006E6412">
        <w:rPr>
          <w:rFonts w:ascii="Times New Roman" w:eastAsia="標楷體" w:hAnsi="Times New Roman"/>
        </w:rPr>
        <w:t>作品於</w:t>
      </w:r>
      <w:r w:rsidR="00194C6A" w:rsidRPr="006E6412">
        <w:rPr>
          <w:rFonts w:ascii="Times New Roman" w:eastAsia="標楷體" w:hAnsi="Times New Roman" w:hint="eastAsia"/>
        </w:rPr>
        <w:t>「</w:t>
      </w:r>
      <w:r w:rsidR="00534557" w:rsidRPr="006E6412">
        <w:rPr>
          <w:rFonts w:ascii="Times New Roman" w:eastAsia="標楷體" w:hAnsi="Times New Roman" w:hint="eastAsia"/>
        </w:rPr>
        <w:t>201</w:t>
      </w:r>
      <w:r w:rsidR="00930DA0" w:rsidRPr="006E6412">
        <w:rPr>
          <w:rFonts w:ascii="Times New Roman" w:eastAsia="標楷體" w:hAnsi="Times New Roman" w:hint="eastAsia"/>
        </w:rPr>
        <w:t>9</w:t>
      </w:r>
      <w:r w:rsidR="00EE60AB" w:rsidRPr="006E6412">
        <w:rPr>
          <w:rFonts w:ascii="Times New Roman" w:eastAsia="標楷體" w:hAnsi="Times New Roman" w:hint="eastAsia"/>
        </w:rPr>
        <w:t>台</w:t>
      </w:r>
      <w:r w:rsidR="00EE60AB" w:rsidRPr="006E6412">
        <w:rPr>
          <w:rFonts w:ascii="Times New Roman" w:eastAsia="標楷體" w:hAnsi="Times New Roman"/>
        </w:rPr>
        <w:t>灣國際照明</w:t>
      </w:r>
      <w:r w:rsidR="00EE60AB" w:rsidRPr="006E6412">
        <w:rPr>
          <w:rFonts w:ascii="Times New Roman" w:eastAsia="標楷體" w:hAnsi="Times New Roman" w:hint="eastAsia"/>
        </w:rPr>
        <w:t>科</w:t>
      </w:r>
      <w:r w:rsidR="00EE60AB" w:rsidRPr="006E6412">
        <w:rPr>
          <w:rFonts w:ascii="Times New Roman" w:eastAsia="標楷體" w:hAnsi="Times New Roman"/>
        </w:rPr>
        <w:t>技展</w:t>
      </w:r>
      <w:r w:rsidR="00194C6A" w:rsidRPr="006E6412">
        <w:rPr>
          <w:rFonts w:ascii="Times New Roman" w:eastAsia="標楷體" w:hAnsi="Times New Roman" w:hint="eastAsia"/>
        </w:rPr>
        <w:t>」</w:t>
      </w:r>
      <w:r w:rsidR="00EE60AB" w:rsidRPr="006E6412">
        <w:rPr>
          <w:rFonts w:ascii="Times New Roman" w:eastAsia="標楷體" w:hAnsi="Times New Roman"/>
        </w:rPr>
        <w:t>頒獎。</w:t>
      </w:r>
    </w:p>
    <w:p w:rsidR="004B4A3E" w:rsidRPr="006E6412" w:rsidRDefault="00E01921" w:rsidP="00E01921">
      <w:pPr>
        <w:shd w:val="clear" w:color="auto" w:fill="FFFFFF"/>
        <w:spacing w:line="500" w:lineRule="exact"/>
        <w:ind w:leftChars="117" w:left="281" w:rightChars="-201" w:right="-482"/>
        <w:rPr>
          <w:rFonts w:ascii="Times New Roman" w:eastAsia="標楷體" w:hAnsi="Times New Roman"/>
        </w:rPr>
      </w:pPr>
      <w:r w:rsidRPr="006E6412">
        <w:rPr>
          <w:rFonts w:ascii="Times New Roman" w:eastAsia="標楷體" w:hAnsi="Times New Roman" w:hint="eastAsia"/>
        </w:rPr>
        <w:t>2.</w:t>
      </w:r>
      <w:r w:rsidR="000F19AF" w:rsidRPr="006E6412">
        <w:rPr>
          <w:rFonts w:ascii="Times New Roman" w:eastAsia="標楷體" w:hAnsi="Times New Roman"/>
        </w:rPr>
        <w:t>安排</w:t>
      </w:r>
      <w:r w:rsidR="009916B6" w:rsidRPr="006E6412">
        <w:rPr>
          <w:rFonts w:ascii="Times New Roman" w:eastAsia="標楷體" w:hAnsi="Times New Roman" w:hint="eastAsia"/>
        </w:rPr>
        <w:t>獲獎</w:t>
      </w:r>
      <w:r w:rsidR="009916B6" w:rsidRPr="006E6412">
        <w:rPr>
          <w:rFonts w:ascii="Times New Roman" w:eastAsia="標楷體" w:hAnsi="Times New Roman"/>
        </w:rPr>
        <w:t>作品</w:t>
      </w:r>
      <w:r w:rsidR="004B4A3E" w:rsidRPr="006E6412">
        <w:rPr>
          <w:rFonts w:ascii="Times New Roman" w:eastAsia="標楷體" w:hAnsi="Times New Roman"/>
        </w:rPr>
        <w:t>與廠商接觸媒合之活動。</w:t>
      </w:r>
    </w:p>
    <w:p w:rsidR="00833C34" w:rsidRPr="006E6412" w:rsidRDefault="00E01921" w:rsidP="00E01921">
      <w:pPr>
        <w:shd w:val="clear" w:color="auto" w:fill="FFFFFF"/>
        <w:spacing w:line="500" w:lineRule="exact"/>
        <w:ind w:leftChars="117" w:left="281" w:rightChars="-201" w:right="-482"/>
        <w:rPr>
          <w:rFonts w:ascii="Times New Roman" w:eastAsia="標楷體" w:hAnsi="Times New Roman"/>
        </w:rPr>
      </w:pPr>
      <w:r w:rsidRPr="006E6412">
        <w:rPr>
          <w:rFonts w:ascii="Times New Roman" w:eastAsia="標楷體" w:hAnsi="Times New Roman" w:hint="eastAsia"/>
        </w:rPr>
        <w:t>3.</w:t>
      </w:r>
      <w:r w:rsidR="00776E33" w:rsidRPr="006E6412">
        <w:rPr>
          <w:rFonts w:ascii="Times New Roman" w:eastAsia="標楷體" w:hAnsi="Times New Roman" w:hint="eastAsia"/>
        </w:rPr>
        <w:t>特別獎，</w:t>
      </w:r>
      <w:proofErr w:type="gramStart"/>
      <w:r w:rsidRPr="006E6412">
        <w:rPr>
          <w:rFonts w:ascii="Times New Roman" w:eastAsia="標楷體" w:hAnsi="Times New Roman" w:hint="eastAsia"/>
        </w:rPr>
        <w:t>每名</w:t>
      </w:r>
      <w:r w:rsidR="00776E33" w:rsidRPr="006E6412">
        <w:rPr>
          <w:rFonts w:ascii="Times New Roman" w:eastAsia="標楷體" w:hAnsi="Times New Roman" w:hint="eastAsia"/>
        </w:rPr>
        <w:t>頒給</w:t>
      </w:r>
      <w:proofErr w:type="gramEnd"/>
      <w:r w:rsidR="00776E33" w:rsidRPr="006E6412">
        <w:rPr>
          <w:rFonts w:ascii="Times New Roman" w:eastAsia="標楷體" w:hAnsi="Times New Roman" w:hint="eastAsia"/>
        </w:rPr>
        <w:t>獎座一座及獎金</w:t>
      </w:r>
      <w:r w:rsidR="00776E33" w:rsidRPr="006E6412">
        <w:rPr>
          <w:rFonts w:ascii="Times New Roman" w:eastAsia="標楷體" w:hAnsi="Times New Roman" w:hint="eastAsia"/>
        </w:rPr>
        <w:t>10</w:t>
      </w:r>
      <w:r w:rsidR="00776E33" w:rsidRPr="006E6412">
        <w:rPr>
          <w:rFonts w:ascii="Times New Roman" w:eastAsia="標楷體" w:hAnsi="Times New Roman" w:hint="eastAsia"/>
        </w:rPr>
        <w:t>萬元</w:t>
      </w:r>
      <w:r w:rsidR="006036EB" w:rsidRPr="006E6412">
        <w:rPr>
          <w:rFonts w:ascii="Times New Roman" w:eastAsia="標楷體" w:hAnsi="Times New Roman" w:hint="eastAsia"/>
        </w:rPr>
        <w:t>；</w:t>
      </w:r>
      <w:r w:rsidR="00833C34" w:rsidRPr="006E6412">
        <w:rPr>
          <w:rFonts w:ascii="Times New Roman" w:eastAsia="標楷體" w:hAnsi="Times New Roman" w:hint="eastAsia"/>
        </w:rPr>
        <w:t>優勝，</w:t>
      </w:r>
      <w:proofErr w:type="gramStart"/>
      <w:r w:rsidRPr="006E6412">
        <w:rPr>
          <w:rFonts w:ascii="Times New Roman" w:eastAsia="標楷體" w:hAnsi="Times New Roman" w:hint="eastAsia"/>
        </w:rPr>
        <w:t>每名</w:t>
      </w:r>
      <w:r w:rsidR="001525BD" w:rsidRPr="006E6412">
        <w:rPr>
          <w:rFonts w:ascii="Times New Roman" w:eastAsia="標楷體" w:hAnsi="Times New Roman" w:hint="eastAsia"/>
        </w:rPr>
        <w:t>頒給</w:t>
      </w:r>
      <w:proofErr w:type="gramEnd"/>
      <w:r w:rsidR="001525BD" w:rsidRPr="006E6412">
        <w:rPr>
          <w:rFonts w:ascii="Times New Roman" w:eastAsia="標楷體" w:hAnsi="Times New Roman" w:hint="eastAsia"/>
        </w:rPr>
        <w:t>獎座</w:t>
      </w:r>
      <w:r w:rsidR="00130AFF" w:rsidRPr="006E6412">
        <w:rPr>
          <w:rFonts w:ascii="Times New Roman" w:eastAsia="標楷體" w:hAnsi="Times New Roman" w:hint="eastAsia"/>
        </w:rPr>
        <w:t>一座</w:t>
      </w:r>
      <w:r w:rsidR="001525BD" w:rsidRPr="006E6412">
        <w:rPr>
          <w:rFonts w:ascii="Times New Roman" w:eastAsia="標楷體" w:hAnsi="Times New Roman" w:hint="eastAsia"/>
        </w:rPr>
        <w:t>及</w:t>
      </w:r>
      <w:r w:rsidR="00833C34" w:rsidRPr="006E6412">
        <w:rPr>
          <w:rFonts w:ascii="Times New Roman" w:eastAsia="標楷體" w:hAnsi="Times New Roman" w:hint="eastAsia"/>
        </w:rPr>
        <w:t>獎金</w:t>
      </w:r>
      <w:r w:rsidR="00833C34" w:rsidRPr="006E6412">
        <w:rPr>
          <w:rFonts w:ascii="Times New Roman" w:eastAsia="標楷體" w:hAnsi="Times New Roman" w:hint="eastAsia"/>
        </w:rPr>
        <w:t>5</w:t>
      </w:r>
      <w:r w:rsidR="00833C34" w:rsidRPr="006E6412">
        <w:rPr>
          <w:rFonts w:ascii="Times New Roman" w:eastAsia="標楷體" w:hAnsi="Times New Roman" w:hint="eastAsia"/>
        </w:rPr>
        <w:t>萬元</w:t>
      </w:r>
      <w:r w:rsidR="006036EB" w:rsidRPr="006E6412">
        <w:rPr>
          <w:rFonts w:ascii="Times New Roman" w:eastAsia="標楷體" w:hAnsi="Times New Roman" w:hint="eastAsia"/>
        </w:rPr>
        <w:t>；</w:t>
      </w:r>
      <w:r w:rsidR="00833C34" w:rsidRPr="006E6412">
        <w:rPr>
          <w:rFonts w:ascii="Times New Roman" w:eastAsia="標楷體" w:hAnsi="Times New Roman" w:hint="eastAsia"/>
        </w:rPr>
        <w:t>佳作，</w:t>
      </w:r>
      <w:proofErr w:type="gramStart"/>
      <w:r w:rsidRPr="006E6412">
        <w:rPr>
          <w:rFonts w:ascii="Times New Roman" w:eastAsia="標楷體" w:hAnsi="Times New Roman" w:hint="eastAsia"/>
        </w:rPr>
        <w:t>每名</w:t>
      </w:r>
      <w:r w:rsidR="00130AFF" w:rsidRPr="006E6412">
        <w:rPr>
          <w:rFonts w:ascii="Times New Roman" w:eastAsia="標楷體" w:hAnsi="Times New Roman" w:hint="eastAsia"/>
        </w:rPr>
        <w:t>頒給</w:t>
      </w:r>
      <w:proofErr w:type="gramEnd"/>
      <w:r w:rsidR="00130AFF" w:rsidRPr="006E6412">
        <w:rPr>
          <w:rFonts w:ascii="Times New Roman" w:eastAsia="標楷體" w:hAnsi="Times New Roman" w:hint="eastAsia"/>
        </w:rPr>
        <w:t>獎座一座。</w:t>
      </w:r>
      <w:r w:rsidR="006036EB" w:rsidRPr="006E6412">
        <w:rPr>
          <w:rFonts w:ascii="Times New Roman" w:eastAsia="標楷體" w:hAnsi="Times New Roman" w:hint="eastAsia"/>
        </w:rPr>
        <w:t>（</w:t>
      </w:r>
      <w:proofErr w:type="gramStart"/>
      <w:r w:rsidR="006036EB" w:rsidRPr="006E6412">
        <w:rPr>
          <w:rFonts w:ascii="Times New Roman" w:eastAsia="標楷體" w:hAnsi="Times New Roman" w:hint="eastAsia"/>
        </w:rPr>
        <w:t>註</w:t>
      </w:r>
      <w:proofErr w:type="gramEnd"/>
      <w:r w:rsidR="006E6412" w:rsidRPr="006E6412">
        <w:rPr>
          <w:rFonts w:ascii="Times New Roman" w:eastAsia="標楷體" w:hAnsi="Times New Roman" w:hint="eastAsia"/>
        </w:rPr>
        <w:t>5</w:t>
      </w:r>
      <w:r w:rsidRPr="006E6412">
        <w:rPr>
          <w:rFonts w:ascii="Times New Roman" w:eastAsia="標楷體" w:hAnsi="Times New Roman" w:hint="eastAsia"/>
        </w:rPr>
        <w:t>）</w:t>
      </w:r>
    </w:p>
    <w:p w:rsidR="001605E2" w:rsidRPr="003617E9" w:rsidRDefault="001605E2" w:rsidP="003617E9">
      <w:pPr>
        <w:widowControl/>
        <w:shd w:val="clear" w:color="auto" w:fill="FFFFFF"/>
        <w:spacing w:line="500" w:lineRule="exact"/>
        <w:rPr>
          <w:rFonts w:ascii="Times New Roman" w:eastAsia="標楷體" w:hAnsi="Times New Roman"/>
          <w:b/>
          <w:bCs/>
          <w:kern w:val="0"/>
          <w:szCs w:val="24"/>
        </w:rPr>
      </w:pPr>
      <w:r w:rsidRPr="003617E9">
        <w:rPr>
          <w:rFonts w:ascii="Times New Roman" w:eastAsia="標楷體" w:hAnsi="Times New Roman"/>
          <w:b/>
          <w:bCs/>
          <w:kern w:val="0"/>
          <w:szCs w:val="24"/>
        </w:rPr>
        <w:t>注意事項</w:t>
      </w:r>
      <w:r w:rsidR="004839A7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</w:p>
    <w:p w:rsidR="001605E2" w:rsidRPr="000911E8" w:rsidRDefault="000911E8" w:rsidP="000911E8">
      <w:pPr>
        <w:spacing w:line="500" w:lineRule="exact"/>
        <w:ind w:leftChars="118" w:left="28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szCs w:val="24"/>
        </w:rPr>
        <w:t>1.</w:t>
      </w:r>
      <w:r w:rsidR="00DE5BA2" w:rsidRPr="000911E8">
        <w:rPr>
          <w:rFonts w:ascii="Times New Roman" w:eastAsia="標楷體" w:hAnsi="Times New Roman"/>
          <w:kern w:val="0"/>
          <w:szCs w:val="24"/>
        </w:rPr>
        <w:t>收件至台灣時間</w:t>
      </w:r>
      <w:r w:rsidR="00DE5BA2" w:rsidRPr="000911E8">
        <w:rPr>
          <w:rFonts w:ascii="Times New Roman" w:eastAsia="標楷體" w:hAnsi="Times New Roman"/>
          <w:kern w:val="0"/>
          <w:szCs w:val="24"/>
        </w:rPr>
        <w:t>201</w:t>
      </w:r>
      <w:r w:rsidR="00DE5BA2" w:rsidRPr="000911E8">
        <w:rPr>
          <w:rFonts w:ascii="Times New Roman" w:eastAsia="標楷體" w:hAnsi="Times New Roman" w:hint="eastAsia"/>
          <w:kern w:val="0"/>
          <w:szCs w:val="24"/>
        </w:rPr>
        <w:t>9</w:t>
      </w:r>
      <w:r w:rsidR="00DE5BA2" w:rsidRPr="000911E8">
        <w:rPr>
          <w:rFonts w:ascii="Times New Roman" w:eastAsia="標楷體" w:hAnsi="Times New Roman"/>
          <w:kern w:val="0"/>
          <w:szCs w:val="24"/>
        </w:rPr>
        <w:t>年</w:t>
      </w:r>
      <w:r w:rsidR="00DE5BA2" w:rsidRPr="000911E8">
        <w:rPr>
          <w:rFonts w:ascii="Times New Roman" w:eastAsia="標楷體" w:hAnsi="Times New Roman"/>
          <w:kern w:val="0"/>
          <w:szCs w:val="24"/>
        </w:rPr>
        <w:t>1</w:t>
      </w:r>
      <w:r w:rsidR="00DE5BA2" w:rsidRPr="000911E8">
        <w:rPr>
          <w:rFonts w:ascii="Times New Roman" w:eastAsia="標楷體" w:hAnsi="Times New Roman"/>
          <w:kern w:val="0"/>
          <w:szCs w:val="24"/>
        </w:rPr>
        <w:t>月</w:t>
      </w:r>
      <w:r w:rsidR="00DE5BA2" w:rsidRPr="000911E8">
        <w:rPr>
          <w:rFonts w:ascii="Times New Roman" w:eastAsia="標楷體" w:hAnsi="Times New Roman" w:hint="eastAsia"/>
          <w:kern w:val="0"/>
          <w:szCs w:val="24"/>
        </w:rPr>
        <w:t>31</w:t>
      </w:r>
      <w:r w:rsidR="00DE5BA2" w:rsidRPr="000911E8">
        <w:rPr>
          <w:rFonts w:ascii="Times New Roman" w:eastAsia="標楷體" w:hAnsi="Times New Roman"/>
          <w:kern w:val="0"/>
          <w:szCs w:val="24"/>
        </w:rPr>
        <w:t>日晚上</w:t>
      </w:r>
      <w:r w:rsidR="00DE5BA2" w:rsidRPr="000911E8">
        <w:rPr>
          <w:rFonts w:ascii="Times New Roman" w:eastAsia="標楷體" w:hAnsi="Times New Roman"/>
          <w:kern w:val="0"/>
          <w:szCs w:val="24"/>
        </w:rPr>
        <w:t>1</w:t>
      </w:r>
      <w:r w:rsidR="003617E9" w:rsidRPr="000911E8">
        <w:rPr>
          <w:rFonts w:ascii="Times New Roman" w:eastAsia="標楷體" w:hAnsi="Times New Roman" w:hint="eastAsia"/>
          <w:kern w:val="0"/>
          <w:szCs w:val="24"/>
        </w:rPr>
        <w:t>1</w:t>
      </w:r>
      <w:r w:rsidR="00DE5BA2" w:rsidRPr="000911E8">
        <w:rPr>
          <w:rFonts w:ascii="Times New Roman" w:eastAsia="標楷體" w:hAnsi="Times New Roman"/>
          <w:kern w:val="0"/>
          <w:szCs w:val="24"/>
        </w:rPr>
        <w:t>點</w:t>
      </w:r>
      <w:r w:rsidR="00DE5BA2" w:rsidRPr="000911E8">
        <w:rPr>
          <w:rFonts w:ascii="Times New Roman" w:eastAsia="標楷體" w:hAnsi="Times New Roman" w:hint="eastAsia"/>
          <w:kern w:val="0"/>
          <w:szCs w:val="24"/>
        </w:rPr>
        <w:t>59</w:t>
      </w:r>
      <w:r w:rsidR="00DE5BA2" w:rsidRPr="000911E8">
        <w:rPr>
          <w:rFonts w:ascii="Times New Roman" w:eastAsia="標楷體" w:hAnsi="Times New Roman" w:hint="eastAsia"/>
          <w:kern w:val="0"/>
          <w:szCs w:val="24"/>
        </w:rPr>
        <w:t>分</w:t>
      </w:r>
      <w:r w:rsidR="00DE5BA2" w:rsidRPr="000911E8">
        <w:rPr>
          <w:rFonts w:ascii="Times New Roman" w:eastAsia="標楷體" w:hAnsi="Times New Roman"/>
          <w:kern w:val="0"/>
          <w:szCs w:val="24"/>
        </w:rPr>
        <w:t>，逾時恕不受理</w:t>
      </w:r>
      <w:r w:rsidR="001605E2" w:rsidRPr="000911E8">
        <w:rPr>
          <w:rFonts w:ascii="Times New Roman" w:eastAsia="標楷體" w:hAnsi="Times New Roman"/>
        </w:rPr>
        <w:t>。</w:t>
      </w:r>
    </w:p>
    <w:p w:rsidR="001605E2" w:rsidRPr="000911E8" w:rsidRDefault="000911E8" w:rsidP="000911E8">
      <w:pPr>
        <w:spacing w:line="500" w:lineRule="exact"/>
        <w:ind w:leftChars="118" w:left="28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2.</w:t>
      </w:r>
      <w:r w:rsidR="001605E2" w:rsidRPr="000911E8">
        <w:rPr>
          <w:rFonts w:ascii="Times New Roman" w:eastAsia="標楷體" w:hAnsi="Times New Roman"/>
        </w:rPr>
        <w:t>作品</w:t>
      </w:r>
      <w:r w:rsidR="00194C6A" w:rsidRPr="000911E8">
        <w:rPr>
          <w:rFonts w:ascii="Times New Roman" w:eastAsia="標楷體" w:hAnsi="Times New Roman" w:hint="eastAsia"/>
        </w:rPr>
        <w:t>圖稿</w:t>
      </w:r>
      <w:proofErr w:type="gramStart"/>
      <w:r w:rsidR="001605E2" w:rsidRPr="000911E8">
        <w:rPr>
          <w:rFonts w:ascii="Times New Roman" w:eastAsia="標楷體" w:hAnsi="Times New Roman"/>
        </w:rPr>
        <w:t>不</w:t>
      </w:r>
      <w:proofErr w:type="gramEnd"/>
      <w:r w:rsidR="001605E2" w:rsidRPr="000911E8">
        <w:rPr>
          <w:rFonts w:ascii="Times New Roman" w:eastAsia="標楷體" w:hAnsi="Times New Roman"/>
        </w:rPr>
        <w:t>得</w:t>
      </w:r>
      <w:r w:rsidR="00312C3B" w:rsidRPr="000911E8">
        <w:rPr>
          <w:rFonts w:ascii="Times New Roman" w:eastAsia="標楷體" w:hAnsi="Times New Roman"/>
        </w:rPr>
        <w:t>標</w:t>
      </w:r>
      <w:proofErr w:type="gramStart"/>
      <w:r w:rsidR="001605E2" w:rsidRPr="000911E8">
        <w:rPr>
          <w:rFonts w:ascii="Times New Roman" w:eastAsia="標楷體" w:hAnsi="Times New Roman"/>
        </w:rPr>
        <w:t>註</w:t>
      </w:r>
      <w:proofErr w:type="gramEnd"/>
      <w:r w:rsidR="001605E2" w:rsidRPr="000911E8">
        <w:rPr>
          <w:rFonts w:ascii="Times New Roman" w:eastAsia="標楷體" w:hAnsi="Times New Roman"/>
        </w:rPr>
        <w:t>參賽者</w:t>
      </w:r>
      <w:r w:rsidR="002540EA" w:rsidRPr="000911E8">
        <w:rPr>
          <w:rFonts w:ascii="Times New Roman" w:eastAsia="標楷體" w:hAnsi="Times New Roman" w:hint="eastAsia"/>
        </w:rPr>
        <w:t>之</w:t>
      </w:r>
      <w:r w:rsidR="001605E2" w:rsidRPr="000911E8">
        <w:rPr>
          <w:rFonts w:ascii="Times New Roman" w:eastAsia="標楷體" w:hAnsi="Times New Roman"/>
        </w:rPr>
        <w:t>姓名</w:t>
      </w:r>
      <w:r w:rsidR="002540EA" w:rsidRPr="000911E8">
        <w:rPr>
          <w:rFonts w:ascii="Times New Roman" w:eastAsia="標楷體" w:hAnsi="Times New Roman"/>
          <w:kern w:val="0"/>
          <w:szCs w:val="24"/>
        </w:rPr>
        <w:t>、單位、任何可能影響評審公平性之文字、符號、</w:t>
      </w:r>
      <w:r w:rsidR="002540EA" w:rsidRPr="000911E8">
        <w:rPr>
          <w:rFonts w:ascii="Times New Roman" w:eastAsia="標楷體" w:hAnsi="Times New Roman" w:hint="eastAsia"/>
          <w:kern w:val="0"/>
          <w:szCs w:val="24"/>
        </w:rPr>
        <w:t>照片</w:t>
      </w:r>
      <w:r w:rsidR="001605E2" w:rsidRPr="000911E8">
        <w:rPr>
          <w:rFonts w:ascii="Times New Roman" w:eastAsia="標楷體" w:hAnsi="Times New Roman"/>
        </w:rPr>
        <w:t>，若有違反之情節，</w:t>
      </w:r>
      <w:r w:rsidR="00312C3B" w:rsidRPr="000911E8">
        <w:rPr>
          <w:rFonts w:ascii="Times New Roman" w:eastAsia="標楷體" w:hAnsi="Times New Roman"/>
        </w:rPr>
        <w:t>主辦單位</w:t>
      </w:r>
      <w:r w:rsidR="0018271A" w:rsidRPr="000911E8">
        <w:rPr>
          <w:rFonts w:ascii="Times New Roman" w:eastAsia="標楷體" w:hAnsi="Times New Roman" w:hint="eastAsia"/>
        </w:rPr>
        <w:t>得</w:t>
      </w:r>
      <w:r w:rsidR="001605E2" w:rsidRPr="000911E8">
        <w:rPr>
          <w:rFonts w:ascii="Times New Roman" w:eastAsia="標楷體" w:hAnsi="Times New Roman"/>
        </w:rPr>
        <w:t>決定是否予以參賽之權利。</w:t>
      </w:r>
    </w:p>
    <w:p w:rsidR="001605E2" w:rsidRPr="000911E8" w:rsidRDefault="000911E8" w:rsidP="000911E8">
      <w:pPr>
        <w:spacing w:line="500" w:lineRule="exact"/>
        <w:ind w:leftChars="118" w:left="28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3.</w:t>
      </w:r>
      <w:r w:rsidR="001605E2" w:rsidRPr="000911E8">
        <w:rPr>
          <w:rFonts w:ascii="Times New Roman" w:eastAsia="標楷體" w:hAnsi="Times New Roman"/>
        </w:rPr>
        <w:t>參加競賽作品應為</w:t>
      </w:r>
      <w:r w:rsidR="00312C3B" w:rsidRPr="000911E8">
        <w:rPr>
          <w:rFonts w:ascii="Times New Roman" w:eastAsia="標楷體" w:hAnsi="Times New Roman"/>
        </w:rPr>
        <w:t>原創</w:t>
      </w:r>
      <w:r w:rsidR="00194C6A" w:rsidRPr="000911E8">
        <w:rPr>
          <w:rFonts w:ascii="Times New Roman" w:eastAsia="標楷體" w:hAnsi="Times New Roman" w:hint="eastAsia"/>
        </w:rPr>
        <w:t>設計</w:t>
      </w:r>
      <w:r w:rsidR="001605E2" w:rsidRPr="000911E8">
        <w:rPr>
          <w:rFonts w:ascii="Times New Roman" w:eastAsia="標楷體" w:hAnsi="Times New Roman"/>
        </w:rPr>
        <w:t>，</w:t>
      </w:r>
      <w:r w:rsidR="003B044C" w:rsidRPr="000911E8">
        <w:rPr>
          <w:rFonts w:ascii="Times New Roman" w:eastAsia="標楷體" w:hAnsi="Times New Roman"/>
        </w:rPr>
        <w:t>未曾對外公開發表</w:t>
      </w:r>
      <w:r w:rsidR="003B044C" w:rsidRPr="000911E8">
        <w:rPr>
          <w:rFonts w:ascii="Times New Roman" w:eastAsia="標楷體" w:hAnsi="Times New Roman" w:hint="eastAsia"/>
        </w:rPr>
        <w:t>，</w:t>
      </w:r>
      <w:r w:rsidR="001605E2" w:rsidRPr="000911E8">
        <w:rPr>
          <w:rFonts w:ascii="Times New Roman" w:eastAsia="標楷體" w:hAnsi="Times New Roman"/>
        </w:rPr>
        <w:t>未在其他設計</w:t>
      </w:r>
      <w:r w:rsidR="00194C6A" w:rsidRPr="000911E8">
        <w:rPr>
          <w:rFonts w:ascii="Times New Roman" w:eastAsia="標楷體" w:hAnsi="Times New Roman" w:hint="eastAsia"/>
        </w:rPr>
        <w:t>競賽</w:t>
      </w:r>
      <w:r w:rsidR="001605E2" w:rsidRPr="000911E8">
        <w:rPr>
          <w:rFonts w:ascii="Times New Roman" w:eastAsia="標楷體" w:hAnsi="Times New Roman"/>
        </w:rPr>
        <w:t>獲獎</w:t>
      </w:r>
      <w:r w:rsidR="003B044C" w:rsidRPr="000911E8">
        <w:rPr>
          <w:rFonts w:ascii="Times New Roman" w:eastAsia="標楷體" w:hAnsi="Times New Roman" w:hint="eastAsia"/>
        </w:rPr>
        <w:t>，不得為</w:t>
      </w:r>
      <w:r w:rsidR="00863BAD" w:rsidRPr="000911E8">
        <w:rPr>
          <w:rFonts w:ascii="Times New Roman" w:eastAsia="標楷體" w:hAnsi="Times New Roman" w:hint="eastAsia"/>
        </w:rPr>
        <w:t>已在</w:t>
      </w:r>
      <w:r w:rsidR="001605E2" w:rsidRPr="000911E8">
        <w:rPr>
          <w:rFonts w:ascii="Times New Roman" w:eastAsia="標楷體" w:hAnsi="Times New Roman"/>
        </w:rPr>
        <w:t>市場流通之既有商品。</w:t>
      </w:r>
    </w:p>
    <w:p w:rsidR="001605E2" w:rsidRPr="000911E8" w:rsidRDefault="000911E8" w:rsidP="000911E8">
      <w:pPr>
        <w:spacing w:line="500" w:lineRule="exact"/>
        <w:ind w:leftChars="118" w:left="28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4.</w:t>
      </w:r>
      <w:r w:rsidR="00312C3B" w:rsidRPr="000911E8">
        <w:rPr>
          <w:rFonts w:ascii="Times New Roman" w:eastAsia="標楷體" w:hAnsi="Times New Roman"/>
        </w:rPr>
        <w:t>參賽人</w:t>
      </w:r>
      <w:r w:rsidR="001605E2" w:rsidRPr="000911E8">
        <w:rPr>
          <w:rFonts w:ascii="Times New Roman" w:eastAsia="標楷體" w:hAnsi="Times New Roman"/>
        </w:rPr>
        <w:t>保有參賽作品之智慧財產權，但</w:t>
      </w:r>
      <w:r w:rsidR="0004344C" w:rsidRPr="000911E8">
        <w:rPr>
          <w:rFonts w:ascii="Times New Roman" w:eastAsia="標楷體" w:hAnsi="Times New Roman"/>
        </w:rPr>
        <w:t>入選作品</w:t>
      </w:r>
      <w:r w:rsidR="003B044C" w:rsidRPr="000911E8">
        <w:rPr>
          <w:rFonts w:ascii="Times New Roman" w:eastAsia="標楷體" w:hAnsi="Times New Roman" w:hint="eastAsia"/>
        </w:rPr>
        <w:t>得由</w:t>
      </w:r>
      <w:r w:rsidR="001605E2" w:rsidRPr="000911E8">
        <w:rPr>
          <w:rFonts w:ascii="Times New Roman" w:eastAsia="標楷體" w:hAnsi="Times New Roman"/>
        </w:rPr>
        <w:t>主辦單位共同擁有為推廣活動及為教育目的重製、下載及公開展示之權利，</w:t>
      </w:r>
      <w:r w:rsidR="0004344C" w:rsidRPr="000911E8">
        <w:rPr>
          <w:rFonts w:ascii="Times New Roman" w:eastAsia="標楷體" w:hAnsi="Times New Roman"/>
        </w:rPr>
        <w:t>作者</w:t>
      </w:r>
      <w:r w:rsidR="001605E2" w:rsidRPr="000911E8">
        <w:rPr>
          <w:rFonts w:ascii="Times New Roman" w:eastAsia="標楷體" w:hAnsi="Times New Roman"/>
        </w:rPr>
        <w:t>同意將</w:t>
      </w:r>
      <w:r w:rsidR="0004344C" w:rsidRPr="000911E8">
        <w:rPr>
          <w:rFonts w:ascii="Times New Roman" w:eastAsia="標楷體" w:hAnsi="Times New Roman"/>
        </w:rPr>
        <w:t>入選作品</w:t>
      </w:r>
      <w:r w:rsidR="001605E2" w:rsidRPr="000911E8">
        <w:rPr>
          <w:rFonts w:ascii="Times New Roman" w:eastAsia="標楷體" w:hAnsi="Times New Roman"/>
        </w:rPr>
        <w:t>之智慧財產權無償授權給主辦單位</w:t>
      </w:r>
      <w:r w:rsidR="00E27E6B" w:rsidRPr="000911E8">
        <w:rPr>
          <w:rFonts w:ascii="Times New Roman" w:eastAsia="標楷體" w:hAnsi="Times New Roman" w:hint="eastAsia"/>
        </w:rPr>
        <w:t>做</w:t>
      </w:r>
      <w:r w:rsidR="001605E2" w:rsidRPr="000911E8">
        <w:rPr>
          <w:rFonts w:ascii="Times New Roman" w:eastAsia="標楷體" w:hAnsi="Times New Roman"/>
        </w:rPr>
        <w:t>非商業用途之實施。</w:t>
      </w:r>
    </w:p>
    <w:p w:rsidR="001605E2" w:rsidRPr="006E6412" w:rsidRDefault="000911E8" w:rsidP="000911E8">
      <w:pPr>
        <w:spacing w:line="500" w:lineRule="exact"/>
        <w:ind w:leftChars="118" w:left="283"/>
        <w:jc w:val="both"/>
        <w:rPr>
          <w:rFonts w:ascii="Times New Roman" w:eastAsia="標楷體" w:hAnsi="Times New Roman"/>
        </w:rPr>
      </w:pPr>
      <w:r w:rsidRPr="006E6412">
        <w:rPr>
          <w:rFonts w:ascii="Times New Roman" w:eastAsia="標楷體" w:hAnsi="Times New Roman" w:hint="eastAsia"/>
        </w:rPr>
        <w:t>5.</w:t>
      </w:r>
      <w:r w:rsidR="001605E2" w:rsidRPr="006E6412">
        <w:rPr>
          <w:rFonts w:ascii="Times New Roman" w:eastAsia="標楷體" w:hAnsi="Times New Roman"/>
        </w:rPr>
        <w:t>參選</w:t>
      </w:r>
      <w:r w:rsidR="002C2F27" w:rsidRPr="006E6412">
        <w:rPr>
          <w:rFonts w:ascii="Times New Roman" w:eastAsia="標楷體" w:hAnsi="Times New Roman" w:hint="eastAsia"/>
        </w:rPr>
        <w:t>作品不得有</w:t>
      </w:r>
      <w:r w:rsidR="002C2F27" w:rsidRPr="006E6412">
        <w:rPr>
          <w:rFonts w:ascii="Times New Roman" w:eastAsia="標楷體" w:hAnsi="Times New Roman"/>
        </w:rPr>
        <w:t>抄襲仿冒情事</w:t>
      </w:r>
      <w:r w:rsidR="002C2F27" w:rsidRPr="006E6412">
        <w:rPr>
          <w:rFonts w:ascii="Times New Roman" w:eastAsia="標楷體" w:hAnsi="Times New Roman" w:hint="eastAsia"/>
        </w:rPr>
        <w:t>，</w:t>
      </w:r>
      <w:r w:rsidR="001605E2" w:rsidRPr="006E6412">
        <w:rPr>
          <w:rFonts w:ascii="Times New Roman" w:eastAsia="標楷體" w:hAnsi="Times New Roman"/>
        </w:rPr>
        <w:t>不得有侵犯他人智慧財產權情事。若因抄襲或以其他類似方法侵害他人智慧財產權而涉訟者，參賽人應自行負擔</w:t>
      </w:r>
      <w:r w:rsidR="0002327B" w:rsidRPr="006E6412">
        <w:rPr>
          <w:rFonts w:ascii="Times New Roman" w:eastAsia="標楷體" w:hAnsi="Times New Roman" w:hint="eastAsia"/>
        </w:rPr>
        <w:t>一切</w:t>
      </w:r>
      <w:r w:rsidR="001605E2" w:rsidRPr="006E6412">
        <w:rPr>
          <w:rFonts w:ascii="Times New Roman" w:eastAsia="標楷體" w:hAnsi="Times New Roman"/>
        </w:rPr>
        <w:t>法律責任</w:t>
      </w:r>
      <w:r w:rsidR="0002327B" w:rsidRPr="006E6412">
        <w:rPr>
          <w:rFonts w:ascii="Times New Roman" w:eastAsia="標楷體" w:hAnsi="Times New Roman" w:hint="eastAsia"/>
        </w:rPr>
        <w:t>，主辦單位</w:t>
      </w:r>
      <w:r w:rsidR="008A77F2" w:rsidRPr="006E6412">
        <w:rPr>
          <w:rFonts w:ascii="Times New Roman" w:eastAsia="標楷體" w:hAnsi="Times New Roman" w:hint="eastAsia"/>
        </w:rPr>
        <w:t>有權立即</w:t>
      </w:r>
      <w:r w:rsidR="0002327B" w:rsidRPr="006E6412">
        <w:rPr>
          <w:rFonts w:ascii="Times New Roman" w:eastAsia="標楷體" w:hAnsi="Times New Roman" w:hint="eastAsia"/>
        </w:rPr>
        <w:t>取消參賽資格。若已頒發</w:t>
      </w:r>
      <w:proofErr w:type="gramStart"/>
      <w:r w:rsidR="0002327B" w:rsidRPr="006E6412">
        <w:rPr>
          <w:rFonts w:ascii="Times New Roman" w:eastAsia="標楷體" w:hAnsi="Times New Roman" w:hint="eastAsia"/>
        </w:rPr>
        <w:t>獎金或獎座</w:t>
      </w:r>
      <w:proofErr w:type="gramEnd"/>
      <w:r w:rsidR="0002327B" w:rsidRPr="006E6412">
        <w:rPr>
          <w:rFonts w:ascii="Times New Roman" w:eastAsia="標楷體" w:hAnsi="Times New Roman" w:hint="eastAsia"/>
        </w:rPr>
        <w:t>，主辦單位得依法追回。</w:t>
      </w:r>
    </w:p>
    <w:p w:rsidR="00755778" w:rsidRPr="00693C68" w:rsidRDefault="000911E8" w:rsidP="000911E8">
      <w:pPr>
        <w:spacing w:line="500" w:lineRule="exact"/>
        <w:ind w:leftChars="118" w:left="283"/>
        <w:jc w:val="both"/>
        <w:rPr>
          <w:rFonts w:ascii="Times New Roman" w:eastAsia="標楷體" w:hAnsi="Times New Roman"/>
        </w:rPr>
      </w:pPr>
      <w:r w:rsidRPr="006E6412">
        <w:rPr>
          <w:rFonts w:ascii="Times New Roman" w:eastAsia="標楷體" w:hAnsi="Times New Roman"/>
          <w:szCs w:val="24"/>
        </w:rPr>
        <w:t>6.</w:t>
      </w:r>
      <w:r w:rsidR="00755778" w:rsidRPr="006E6412">
        <w:rPr>
          <w:rFonts w:ascii="Times New Roman" w:eastAsia="標楷體" w:hAnsi="Times New Roman"/>
          <w:szCs w:val="24"/>
        </w:rPr>
        <w:t>每件獲獎作品僅頒發獎座一個，團體參賽者，頒給代表人</w:t>
      </w:r>
      <w:r w:rsidR="00755778" w:rsidRPr="00693C68">
        <w:rPr>
          <w:rFonts w:ascii="Times New Roman" w:eastAsia="標楷體" w:hAnsi="Times New Roman"/>
          <w:szCs w:val="24"/>
        </w:rPr>
        <w:t>，其他成員若要製作獎座，需自行付費。</w:t>
      </w:r>
    </w:p>
    <w:p w:rsidR="00C66DB3" w:rsidRPr="008A77F2" w:rsidRDefault="000911E8" w:rsidP="000911E8">
      <w:pPr>
        <w:spacing w:line="500" w:lineRule="exact"/>
        <w:ind w:leftChars="118" w:left="283"/>
        <w:jc w:val="both"/>
        <w:rPr>
          <w:rFonts w:ascii="Times New Roman" w:eastAsia="標楷體" w:hAnsi="Times New Roman"/>
        </w:rPr>
      </w:pPr>
      <w:r w:rsidRPr="00693C68">
        <w:rPr>
          <w:rFonts w:ascii="Times New Roman" w:eastAsia="標楷體" w:hAnsi="Times New Roman"/>
        </w:rPr>
        <w:t>7.</w:t>
      </w:r>
      <w:r w:rsidR="001605E2" w:rsidRPr="00693C68">
        <w:rPr>
          <w:rFonts w:ascii="Times New Roman" w:eastAsia="標楷體" w:hAnsi="Times New Roman"/>
        </w:rPr>
        <w:t>本辦法如有未</w:t>
      </w:r>
      <w:r w:rsidR="001605E2" w:rsidRPr="008A77F2">
        <w:rPr>
          <w:rFonts w:ascii="Times New Roman" w:eastAsia="標楷體" w:hAnsi="Times New Roman"/>
        </w:rPr>
        <w:t>盡事宜，主辦單位保留修改之權利。</w:t>
      </w:r>
    </w:p>
    <w:p w:rsidR="003617E9" w:rsidRDefault="003617E9" w:rsidP="003617E9">
      <w:pPr>
        <w:widowControl/>
        <w:shd w:val="clear" w:color="auto" w:fill="FFFFFF"/>
        <w:spacing w:line="500" w:lineRule="exact"/>
        <w:rPr>
          <w:rFonts w:ascii="Times New Roman" w:eastAsia="標楷體" w:hAnsi="Times New Roman"/>
          <w:b/>
          <w:bCs/>
          <w:kern w:val="0"/>
          <w:szCs w:val="24"/>
        </w:rPr>
      </w:pPr>
    </w:p>
    <w:p w:rsidR="001B51F8" w:rsidRPr="003617E9" w:rsidRDefault="00D76B2D" w:rsidP="003617E9">
      <w:pPr>
        <w:widowControl/>
        <w:shd w:val="clear" w:color="auto" w:fill="FFFFFF"/>
        <w:spacing w:line="500" w:lineRule="exact"/>
        <w:rPr>
          <w:rFonts w:ascii="Times New Roman" w:eastAsia="標楷體" w:hAnsi="Times New Roman"/>
          <w:b/>
          <w:bCs/>
          <w:kern w:val="0"/>
          <w:szCs w:val="24"/>
        </w:rPr>
      </w:pPr>
      <w:r w:rsidRPr="003617E9">
        <w:rPr>
          <w:rFonts w:ascii="Times New Roman" w:eastAsia="標楷體" w:hAnsi="Times New Roman" w:hint="eastAsia"/>
          <w:b/>
          <w:bCs/>
          <w:kern w:val="0"/>
          <w:szCs w:val="24"/>
        </w:rPr>
        <w:t>參考</w:t>
      </w:r>
      <w:r w:rsidR="001A7247" w:rsidRPr="003617E9">
        <w:rPr>
          <w:rFonts w:ascii="Times New Roman" w:eastAsia="標楷體" w:hAnsi="Times New Roman" w:hint="eastAsia"/>
          <w:b/>
          <w:bCs/>
          <w:kern w:val="0"/>
          <w:szCs w:val="24"/>
        </w:rPr>
        <w:t>網址</w:t>
      </w:r>
      <w:r w:rsidR="004839A7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</w:p>
    <w:p w:rsidR="001121ED" w:rsidRPr="00703CB7" w:rsidRDefault="00930DA0" w:rsidP="00703CB7">
      <w:pPr>
        <w:pStyle w:val="a3"/>
        <w:spacing w:line="50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703CB7">
        <w:rPr>
          <w:rFonts w:ascii="Times New Roman" w:eastAsia="標楷體" w:hAnsi="Times New Roman" w:hint="eastAsia"/>
          <w:bCs/>
          <w:kern w:val="0"/>
          <w:szCs w:val="24"/>
        </w:rPr>
        <w:t>台灣光電半導體產業協會</w:t>
      </w:r>
      <w:hyperlink w:history="1"/>
      <w:r w:rsidRPr="00703CB7">
        <w:rPr>
          <w:rFonts w:ascii="Times New Roman" w:eastAsia="標楷體" w:hAnsi="Times New Roman"/>
          <w:bCs/>
          <w:kern w:val="0"/>
          <w:szCs w:val="24"/>
        </w:rPr>
        <w:t>http://www.tosia.org.tw/</w:t>
      </w:r>
    </w:p>
    <w:p w:rsidR="001605E2" w:rsidRPr="003617E9" w:rsidRDefault="001605E2" w:rsidP="003617E9">
      <w:pPr>
        <w:widowControl/>
        <w:shd w:val="clear" w:color="auto" w:fill="FFFFFF"/>
        <w:spacing w:line="500" w:lineRule="exact"/>
        <w:rPr>
          <w:rFonts w:ascii="Times New Roman" w:eastAsia="標楷體" w:hAnsi="Times New Roman"/>
          <w:b/>
          <w:bCs/>
          <w:kern w:val="0"/>
          <w:szCs w:val="24"/>
        </w:rPr>
      </w:pPr>
      <w:r w:rsidRPr="003617E9">
        <w:rPr>
          <w:rFonts w:ascii="Times New Roman" w:eastAsia="標楷體" w:hAnsi="Times New Roman"/>
          <w:b/>
          <w:bCs/>
          <w:kern w:val="0"/>
          <w:szCs w:val="24"/>
        </w:rPr>
        <w:t>聯絡</w:t>
      </w:r>
      <w:r w:rsidR="00312C3B" w:rsidRPr="003617E9">
        <w:rPr>
          <w:rFonts w:ascii="Times New Roman" w:eastAsia="標楷體" w:hAnsi="Times New Roman"/>
          <w:b/>
          <w:bCs/>
          <w:kern w:val="0"/>
          <w:szCs w:val="24"/>
        </w:rPr>
        <w:t>窗口</w:t>
      </w:r>
      <w:r w:rsidR="004839A7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</w:p>
    <w:p w:rsidR="00C33602" w:rsidRPr="00D34E77" w:rsidRDefault="00312C3B" w:rsidP="00F5609A">
      <w:pPr>
        <w:pStyle w:val="a3"/>
        <w:spacing w:line="50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D34E77">
        <w:rPr>
          <w:rFonts w:ascii="Times New Roman" w:eastAsia="標楷體" w:hAnsi="Times New Roman"/>
          <w:bCs/>
          <w:kern w:val="0"/>
          <w:szCs w:val="24"/>
        </w:rPr>
        <w:t>若有任何</w:t>
      </w:r>
      <w:r w:rsidR="006B53C9" w:rsidRPr="00D34E77">
        <w:rPr>
          <w:rFonts w:ascii="Times New Roman" w:eastAsia="標楷體" w:hAnsi="Times New Roman"/>
          <w:bCs/>
          <w:kern w:val="0"/>
          <w:szCs w:val="24"/>
        </w:rPr>
        <w:t>疑問</w:t>
      </w:r>
      <w:r w:rsidRPr="00D34E77">
        <w:rPr>
          <w:rFonts w:ascii="Times New Roman" w:eastAsia="標楷體" w:hAnsi="Times New Roman"/>
          <w:bCs/>
          <w:kern w:val="0"/>
          <w:szCs w:val="24"/>
        </w:rPr>
        <w:t>，歡迎聯絡</w:t>
      </w:r>
      <w:r w:rsidR="00C33602" w:rsidRPr="00D34E77">
        <w:rPr>
          <w:rFonts w:ascii="Times New Roman" w:eastAsia="標楷體" w:hAnsi="Times New Roman" w:hint="eastAsia"/>
          <w:bCs/>
          <w:kern w:val="0"/>
          <w:szCs w:val="24"/>
        </w:rPr>
        <w:t xml:space="preserve">  </w:t>
      </w:r>
      <w:r w:rsidR="00C33602" w:rsidRPr="00D34E77">
        <w:rPr>
          <w:rFonts w:ascii="Times New Roman" w:eastAsia="標楷體" w:hAnsi="Times New Roman" w:hint="eastAsia"/>
          <w:bCs/>
          <w:kern w:val="0"/>
          <w:szCs w:val="24"/>
        </w:rPr>
        <w:t>蕭素貞小姐</w:t>
      </w:r>
      <w:r w:rsidR="00C33602" w:rsidRPr="00D34E77">
        <w:rPr>
          <w:rFonts w:ascii="Times New Roman" w:eastAsia="標楷體" w:hAnsi="Times New Roman" w:hint="eastAsia"/>
          <w:bCs/>
          <w:kern w:val="0"/>
          <w:szCs w:val="24"/>
        </w:rPr>
        <w:t xml:space="preserve"> e-mail:sjhsiao@itri.org.tw</w:t>
      </w:r>
      <w:r w:rsidR="00C33602" w:rsidRPr="00D34E77">
        <w:rPr>
          <w:rFonts w:ascii="Times New Roman" w:eastAsia="標楷體" w:hAnsi="Times New Roman" w:hint="eastAsia"/>
          <w:bCs/>
          <w:kern w:val="0"/>
          <w:szCs w:val="24"/>
        </w:rPr>
        <w:t>，電話：</w:t>
      </w:r>
      <w:r w:rsidR="00C33602" w:rsidRPr="00D34E77">
        <w:rPr>
          <w:rFonts w:ascii="Times New Roman" w:eastAsia="標楷體" w:hAnsi="Times New Roman" w:hint="eastAsia"/>
          <w:bCs/>
          <w:kern w:val="0"/>
          <w:szCs w:val="24"/>
        </w:rPr>
        <w:t>03-5917510</w:t>
      </w:r>
    </w:p>
    <w:p w:rsidR="00416544" w:rsidRPr="008F39F4" w:rsidRDefault="00416544" w:rsidP="008D78D3">
      <w:pPr>
        <w:widowControl/>
        <w:shd w:val="clear" w:color="auto" w:fill="FFFFFF"/>
        <w:spacing w:line="500" w:lineRule="exact"/>
        <w:rPr>
          <w:rFonts w:ascii="Times New Roman" w:eastAsia="標楷體" w:hAnsi="Times New Roman"/>
          <w:szCs w:val="24"/>
        </w:rPr>
      </w:pPr>
      <w:proofErr w:type="gramStart"/>
      <w:r w:rsidRPr="008F39F4">
        <w:rPr>
          <w:rFonts w:ascii="Times New Roman" w:eastAsia="標楷體" w:hAnsi="Times New Roman" w:hint="eastAsia"/>
          <w:szCs w:val="24"/>
        </w:rPr>
        <w:t>註</w:t>
      </w:r>
      <w:proofErr w:type="gramEnd"/>
      <w:r w:rsidRPr="008F39F4">
        <w:rPr>
          <w:rFonts w:ascii="Times New Roman" w:eastAsia="標楷體" w:hAnsi="Times New Roman" w:hint="eastAsia"/>
          <w:szCs w:val="24"/>
        </w:rPr>
        <w:t>1</w:t>
      </w:r>
      <w:r w:rsidRPr="008F39F4">
        <w:rPr>
          <w:rFonts w:ascii="Times New Roman" w:eastAsia="標楷體" w:hAnsi="Times New Roman" w:hint="eastAsia"/>
          <w:szCs w:val="24"/>
        </w:rPr>
        <w:t>：</w:t>
      </w:r>
    </w:p>
    <w:p w:rsidR="00416544" w:rsidRPr="004839A7" w:rsidRDefault="00416544" w:rsidP="00416544">
      <w:pPr>
        <w:widowControl/>
        <w:shd w:val="clear" w:color="auto" w:fill="FFFFFF"/>
        <w:spacing w:line="500" w:lineRule="exact"/>
        <w:ind w:leftChars="318" w:left="763" w:firstLineChars="7" w:firstLine="17"/>
        <w:jc w:val="both"/>
        <w:rPr>
          <w:rFonts w:ascii="Times New Roman" w:eastAsia="標楷體" w:hAnsi="Times New Roman"/>
          <w:szCs w:val="24"/>
        </w:rPr>
      </w:pPr>
      <w:r w:rsidRPr="004839A7">
        <w:rPr>
          <w:rFonts w:ascii="Times New Roman" w:eastAsia="標楷體" w:hAnsi="Times New Roman" w:hint="eastAsia"/>
          <w:szCs w:val="24"/>
        </w:rPr>
        <w:t>光可以調節生物的生理時鐘，過去人們隨著</w:t>
      </w:r>
      <w:proofErr w:type="gramStart"/>
      <w:r w:rsidRPr="004839A7">
        <w:rPr>
          <w:rFonts w:ascii="Times New Roman" w:eastAsia="標楷體" w:hAnsi="Times New Roman" w:hint="eastAsia"/>
          <w:szCs w:val="24"/>
        </w:rPr>
        <w:t>太</w:t>
      </w:r>
      <w:proofErr w:type="gramEnd"/>
      <w:r w:rsidRPr="004839A7">
        <w:rPr>
          <w:rFonts w:ascii="Times New Roman" w:eastAsia="標楷體" w:hAnsi="Times New Roman" w:hint="eastAsia"/>
          <w:szCs w:val="24"/>
        </w:rPr>
        <w:t>陽光日出而做日落而息，但人造光源卻改變了人類的生活作息使生理時鐘混亂並影響睡眠。人因照明則是利用多色</w:t>
      </w:r>
      <w:r w:rsidRPr="004839A7">
        <w:rPr>
          <w:rFonts w:ascii="Times New Roman" w:eastAsia="標楷體" w:hAnsi="Times New Roman" w:hint="eastAsia"/>
          <w:szCs w:val="24"/>
        </w:rPr>
        <w:t>LED</w:t>
      </w:r>
      <w:r w:rsidRPr="004839A7">
        <w:rPr>
          <w:rFonts w:ascii="Times New Roman" w:eastAsia="標楷體" w:hAnsi="Times New Roman" w:hint="eastAsia"/>
          <w:szCs w:val="24"/>
        </w:rPr>
        <w:t>可組成相同</w:t>
      </w:r>
      <w:proofErr w:type="gramStart"/>
      <w:r w:rsidRPr="004839A7">
        <w:rPr>
          <w:rFonts w:ascii="Times New Roman" w:eastAsia="標楷體" w:hAnsi="Times New Roman" w:hint="eastAsia"/>
          <w:szCs w:val="24"/>
        </w:rPr>
        <w:t>色溫但不同</w:t>
      </w:r>
      <w:proofErr w:type="gramEnd"/>
      <w:r w:rsidRPr="004839A7">
        <w:rPr>
          <w:rFonts w:ascii="Times New Roman" w:eastAsia="標楷體" w:hAnsi="Times New Roman" w:hint="eastAsia"/>
          <w:szCs w:val="24"/>
        </w:rPr>
        <w:t>褪黑激素抑制</w:t>
      </w:r>
      <w:r w:rsidRPr="004839A7">
        <w:rPr>
          <w:rFonts w:ascii="Times New Roman" w:eastAsia="標楷體" w:hAnsi="Times New Roman" w:hint="eastAsia"/>
          <w:szCs w:val="24"/>
        </w:rPr>
        <w:t>(</w:t>
      </w:r>
      <w:r w:rsidRPr="004839A7">
        <w:rPr>
          <w:rFonts w:ascii="Times New Roman" w:eastAsia="標楷體" w:hAnsi="Times New Roman" w:hint="eastAsia"/>
          <w:szCs w:val="24"/>
        </w:rPr>
        <w:t>同色</w:t>
      </w:r>
      <w:proofErr w:type="gramStart"/>
      <w:r w:rsidRPr="004839A7">
        <w:rPr>
          <w:rFonts w:ascii="Times New Roman" w:eastAsia="標楷體" w:hAnsi="Times New Roman" w:hint="eastAsia"/>
          <w:szCs w:val="24"/>
        </w:rPr>
        <w:t>異譜</w:t>
      </w:r>
      <w:r w:rsidRPr="004839A7">
        <w:rPr>
          <w:rFonts w:ascii="Times New Roman" w:eastAsia="標楷體" w:hAnsi="Times New Roman" w:hint="eastAsia"/>
          <w:szCs w:val="24"/>
        </w:rPr>
        <w:t>)</w:t>
      </w:r>
      <w:proofErr w:type="gramEnd"/>
      <w:r w:rsidRPr="004839A7">
        <w:rPr>
          <w:rFonts w:ascii="Times New Roman" w:eastAsia="標楷體" w:hAnsi="Times New Roman" w:hint="eastAsia"/>
          <w:szCs w:val="24"/>
        </w:rPr>
        <w:t>，達到優質感受效果的健康照明，應用範例如下：</w:t>
      </w:r>
    </w:p>
    <w:p w:rsidR="00416544" w:rsidRPr="004839A7" w:rsidRDefault="00416544" w:rsidP="00416544">
      <w:pPr>
        <w:widowControl/>
        <w:shd w:val="clear" w:color="auto" w:fill="FFFFFF"/>
        <w:spacing w:line="500" w:lineRule="exact"/>
        <w:ind w:leftChars="118" w:left="283" w:firstLineChars="207" w:firstLine="497"/>
        <w:jc w:val="both"/>
        <w:rPr>
          <w:rFonts w:ascii="Times New Roman" w:eastAsia="標楷體" w:hAnsi="Times New Roman"/>
          <w:szCs w:val="24"/>
        </w:rPr>
      </w:pPr>
      <w:proofErr w:type="gramStart"/>
      <w:r w:rsidRPr="004839A7">
        <w:rPr>
          <w:rFonts w:ascii="Times New Roman" w:eastAsia="標楷體" w:hAnsi="Times New Roman"/>
          <w:szCs w:val="24"/>
        </w:rPr>
        <w:t>•</w:t>
      </w:r>
      <w:proofErr w:type="gramEnd"/>
      <w:r w:rsidRPr="004839A7">
        <w:rPr>
          <w:rFonts w:ascii="Times New Roman" w:eastAsia="標楷體" w:hAnsi="Times New Roman" w:hint="eastAsia"/>
          <w:szCs w:val="24"/>
        </w:rPr>
        <w:t>使人清醒：加強抑制褪黑激素分泌</w:t>
      </w:r>
      <w:r w:rsidRPr="004839A7">
        <w:rPr>
          <w:rFonts w:ascii="Times New Roman" w:eastAsia="標楷體" w:hAnsi="Times New Roman" w:hint="eastAsia"/>
          <w:szCs w:val="24"/>
        </w:rPr>
        <w:t>(</w:t>
      </w:r>
      <w:r w:rsidRPr="004839A7">
        <w:rPr>
          <w:rFonts w:ascii="Times New Roman" w:eastAsia="標楷體" w:hAnsi="Times New Roman" w:hint="eastAsia"/>
          <w:szCs w:val="24"/>
        </w:rPr>
        <w:t>高生理刺激值</w:t>
      </w:r>
      <w:r w:rsidRPr="004839A7">
        <w:rPr>
          <w:rFonts w:ascii="Times New Roman" w:eastAsia="標楷體" w:hAnsi="Times New Roman" w:hint="eastAsia"/>
          <w:szCs w:val="24"/>
        </w:rPr>
        <w:t>)</w:t>
      </w:r>
      <w:r w:rsidRPr="004839A7">
        <w:rPr>
          <w:rFonts w:ascii="Times New Roman" w:eastAsia="標楷體" w:hAnsi="Times New Roman" w:hint="eastAsia"/>
          <w:szCs w:val="24"/>
        </w:rPr>
        <w:t>，如早上起床或上班上學時。</w:t>
      </w:r>
    </w:p>
    <w:p w:rsidR="00416544" w:rsidRPr="004839A7" w:rsidRDefault="00416544" w:rsidP="00416544">
      <w:pPr>
        <w:widowControl/>
        <w:shd w:val="clear" w:color="auto" w:fill="FFFFFF"/>
        <w:spacing w:line="500" w:lineRule="exact"/>
        <w:ind w:leftChars="118" w:left="283" w:firstLineChars="207" w:firstLine="497"/>
        <w:jc w:val="both"/>
        <w:rPr>
          <w:rFonts w:ascii="Times New Roman" w:eastAsia="標楷體" w:hAnsi="Times New Roman"/>
          <w:szCs w:val="24"/>
        </w:rPr>
      </w:pPr>
      <w:proofErr w:type="gramStart"/>
      <w:r w:rsidRPr="004839A7">
        <w:rPr>
          <w:rFonts w:ascii="Times New Roman" w:eastAsia="標楷體" w:hAnsi="Times New Roman"/>
          <w:szCs w:val="24"/>
        </w:rPr>
        <w:t>•</w:t>
      </w:r>
      <w:proofErr w:type="gramEnd"/>
      <w:r w:rsidRPr="004839A7">
        <w:rPr>
          <w:rFonts w:ascii="Times New Roman" w:eastAsia="標楷體" w:hAnsi="Times New Roman" w:hint="eastAsia"/>
          <w:szCs w:val="24"/>
        </w:rPr>
        <w:t>使人放鬆：減少抑制褪黑激素分泌</w:t>
      </w:r>
      <w:r w:rsidRPr="004839A7">
        <w:rPr>
          <w:rFonts w:ascii="Times New Roman" w:eastAsia="標楷體" w:hAnsi="Times New Roman" w:hint="eastAsia"/>
          <w:szCs w:val="24"/>
        </w:rPr>
        <w:t>(</w:t>
      </w:r>
      <w:r w:rsidRPr="004839A7">
        <w:rPr>
          <w:rFonts w:ascii="Times New Roman" w:eastAsia="標楷體" w:hAnsi="Times New Roman" w:hint="eastAsia"/>
          <w:szCs w:val="24"/>
        </w:rPr>
        <w:t>低生理刺激值</w:t>
      </w:r>
      <w:r w:rsidRPr="004839A7">
        <w:rPr>
          <w:rFonts w:ascii="Times New Roman" w:eastAsia="標楷體" w:hAnsi="Times New Roman" w:hint="eastAsia"/>
          <w:szCs w:val="24"/>
        </w:rPr>
        <w:t>)</w:t>
      </w:r>
      <w:r w:rsidRPr="004839A7">
        <w:rPr>
          <w:rFonts w:ascii="Times New Roman" w:eastAsia="標楷體" w:hAnsi="Times New Roman" w:hint="eastAsia"/>
          <w:szCs w:val="24"/>
        </w:rPr>
        <w:t>使人覺得想睡，如夜晚或睡前時。</w:t>
      </w:r>
    </w:p>
    <w:p w:rsidR="00416544" w:rsidRPr="004839A7" w:rsidRDefault="00416544" w:rsidP="00416544">
      <w:pPr>
        <w:widowControl/>
        <w:shd w:val="clear" w:color="auto" w:fill="FFFFFF"/>
        <w:spacing w:line="500" w:lineRule="exact"/>
        <w:ind w:leftChars="325" w:left="900" w:hangingChars="50" w:hanging="120"/>
        <w:jc w:val="both"/>
        <w:rPr>
          <w:rFonts w:ascii="Times New Roman" w:eastAsia="標楷體" w:hAnsi="Times New Roman"/>
          <w:szCs w:val="24"/>
        </w:rPr>
      </w:pPr>
      <w:proofErr w:type="gramStart"/>
      <w:r w:rsidRPr="004839A7">
        <w:rPr>
          <w:rFonts w:ascii="Times New Roman" w:eastAsia="標楷體" w:hAnsi="Times New Roman"/>
          <w:szCs w:val="24"/>
        </w:rPr>
        <w:t>•</w:t>
      </w:r>
      <w:proofErr w:type="gramEnd"/>
      <w:r w:rsidRPr="004839A7">
        <w:rPr>
          <w:rFonts w:ascii="Times New Roman" w:eastAsia="標楷體" w:hAnsi="Times New Roman" w:hint="eastAsia"/>
          <w:szCs w:val="24"/>
        </w:rPr>
        <w:t>工作</w:t>
      </w:r>
      <w:r w:rsidRPr="004839A7">
        <w:rPr>
          <w:rFonts w:ascii="Times New Roman" w:eastAsia="標楷體" w:hAnsi="Times New Roman" w:hint="eastAsia"/>
          <w:szCs w:val="24"/>
        </w:rPr>
        <w:t>/</w:t>
      </w:r>
      <w:r w:rsidRPr="004839A7">
        <w:rPr>
          <w:rFonts w:ascii="Times New Roman" w:eastAsia="標楷體" w:hAnsi="Times New Roman" w:hint="eastAsia"/>
          <w:szCs w:val="24"/>
        </w:rPr>
        <w:t>休息兼具：適當抑制褪黑激素分泌</w:t>
      </w:r>
      <w:r w:rsidRPr="004839A7">
        <w:rPr>
          <w:rFonts w:ascii="Times New Roman" w:eastAsia="標楷體" w:hAnsi="Times New Roman" w:hint="eastAsia"/>
          <w:szCs w:val="24"/>
        </w:rPr>
        <w:t>(</w:t>
      </w:r>
      <w:r w:rsidRPr="004839A7">
        <w:rPr>
          <w:rFonts w:ascii="Times New Roman" w:eastAsia="標楷體" w:hAnsi="Times New Roman" w:hint="eastAsia"/>
          <w:szCs w:val="24"/>
        </w:rPr>
        <w:t>適中生理刺激值</w:t>
      </w:r>
      <w:r w:rsidRPr="004839A7">
        <w:rPr>
          <w:rFonts w:ascii="Times New Roman" w:eastAsia="標楷體" w:hAnsi="Times New Roman" w:hint="eastAsia"/>
          <w:szCs w:val="24"/>
        </w:rPr>
        <w:t>)</w:t>
      </w:r>
      <w:r w:rsidRPr="004839A7">
        <w:rPr>
          <w:rFonts w:ascii="Times New Roman" w:eastAsia="標楷體" w:hAnsi="Times New Roman" w:hint="eastAsia"/>
          <w:szCs w:val="24"/>
        </w:rPr>
        <w:t>，維持效率，並避免影響工作後的休息。</w:t>
      </w:r>
    </w:p>
    <w:p w:rsidR="00416544" w:rsidRDefault="00416544" w:rsidP="008D78D3">
      <w:pPr>
        <w:spacing w:beforeLines="50" w:before="180"/>
        <w:jc w:val="both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註</w:t>
      </w:r>
      <w:proofErr w:type="gramEnd"/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：</w:t>
      </w:r>
    </w:p>
    <w:p w:rsidR="00416544" w:rsidRPr="004839A7" w:rsidRDefault="00416544" w:rsidP="00416544">
      <w:pPr>
        <w:widowControl/>
        <w:shd w:val="clear" w:color="auto" w:fill="FFFFFF"/>
        <w:spacing w:line="500" w:lineRule="exact"/>
        <w:ind w:leftChars="318" w:left="763" w:firstLineChars="7" w:firstLine="17"/>
        <w:jc w:val="both"/>
        <w:rPr>
          <w:rFonts w:ascii="Times New Roman" w:eastAsia="標楷體" w:hAnsi="Times New Roman"/>
          <w:szCs w:val="24"/>
        </w:rPr>
      </w:pPr>
      <w:r w:rsidRPr="004839A7">
        <w:rPr>
          <w:rFonts w:ascii="Times New Roman" w:eastAsia="標楷體" w:hAnsi="Times New Roman" w:hint="eastAsia"/>
          <w:szCs w:val="24"/>
        </w:rPr>
        <w:t>可見光通訊（</w:t>
      </w:r>
      <w:r w:rsidRPr="004839A7">
        <w:rPr>
          <w:rFonts w:ascii="Times New Roman" w:eastAsia="標楷體" w:hAnsi="Times New Roman" w:hint="eastAsia"/>
          <w:szCs w:val="24"/>
        </w:rPr>
        <w:t>Visible Light Communications</w:t>
      </w:r>
      <w:r w:rsidRPr="004839A7">
        <w:rPr>
          <w:rFonts w:ascii="Times New Roman" w:eastAsia="標楷體" w:hAnsi="Times New Roman" w:hint="eastAsia"/>
          <w:szCs w:val="24"/>
        </w:rPr>
        <w:t>，</w:t>
      </w:r>
      <w:r w:rsidRPr="004839A7">
        <w:rPr>
          <w:rFonts w:ascii="Times New Roman" w:eastAsia="標楷體" w:hAnsi="Times New Roman" w:hint="eastAsia"/>
          <w:szCs w:val="24"/>
        </w:rPr>
        <w:t>VLC</w:t>
      </w:r>
      <w:r w:rsidRPr="004839A7">
        <w:rPr>
          <w:rFonts w:ascii="Times New Roman" w:eastAsia="標楷體" w:hAnsi="Times New Roman" w:hint="eastAsia"/>
          <w:szCs w:val="24"/>
        </w:rPr>
        <w:t>）俗稱燈光上網技術，又叫</w:t>
      </w:r>
      <w:r w:rsidRPr="004839A7">
        <w:rPr>
          <w:rFonts w:ascii="Times New Roman" w:eastAsia="標楷體" w:hAnsi="Times New Roman" w:hint="eastAsia"/>
          <w:szCs w:val="24"/>
        </w:rPr>
        <w:t>Li</w:t>
      </w:r>
      <w:r w:rsidRPr="004839A7">
        <w:rPr>
          <w:rFonts w:ascii="Times New Roman" w:eastAsia="標楷體" w:hAnsi="Times New Roman"/>
          <w:szCs w:val="24"/>
        </w:rPr>
        <w:t>-</w:t>
      </w:r>
      <w:r w:rsidRPr="004839A7">
        <w:rPr>
          <w:rFonts w:ascii="Times New Roman" w:eastAsia="標楷體" w:hAnsi="Times New Roman" w:hint="eastAsia"/>
          <w:szCs w:val="24"/>
        </w:rPr>
        <w:t>Fi</w:t>
      </w:r>
      <w:r w:rsidRPr="004839A7">
        <w:rPr>
          <w:rFonts w:ascii="Times New Roman" w:eastAsia="標楷體" w:hAnsi="Times New Roman" w:hint="eastAsia"/>
          <w:szCs w:val="24"/>
        </w:rPr>
        <w:t>，是一種源自</w:t>
      </w:r>
      <w:r w:rsidRPr="004839A7">
        <w:rPr>
          <w:rFonts w:ascii="Times New Roman" w:eastAsia="標楷體" w:hAnsi="Times New Roman" w:hint="eastAsia"/>
          <w:szCs w:val="24"/>
        </w:rPr>
        <w:t>LED</w:t>
      </w:r>
      <w:r w:rsidRPr="004839A7">
        <w:rPr>
          <w:rFonts w:ascii="Times New Roman" w:eastAsia="標楷體" w:hAnsi="Times New Roman" w:hint="eastAsia"/>
          <w:szCs w:val="24"/>
        </w:rPr>
        <w:t>發展起來的新興無線光通訊技術。利用</w:t>
      </w:r>
      <w:r w:rsidRPr="004839A7">
        <w:rPr>
          <w:rFonts w:ascii="Times New Roman" w:eastAsia="標楷體" w:hAnsi="Times New Roman" w:hint="eastAsia"/>
          <w:szCs w:val="24"/>
        </w:rPr>
        <w:t xml:space="preserve">LED </w:t>
      </w:r>
      <w:r w:rsidRPr="004839A7">
        <w:rPr>
          <w:rFonts w:ascii="Times New Roman" w:eastAsia="標楷體" w:hAnsi="Times New Roman" w:hint="eastAsia"/>
          <w:szCs w:val="24"/>
        </w:rPr>
        <w:t>比傳統光源電光轉換速度快的特點，將資訊高速載入並傳輸至特定接收裝置。</w:t>
      </w:r>
    </w:p>
    <w:p w:rsidR="00416544" w:rsidRPr="004839A7" w:rsidRDefault="00416544" w:rsidP="00416544">
      <w:pPr>
        <w:widowControl/>
        <w:shd w:val="clear" w:color="auto" w:fill="FFFFFF"/>
        <w:spacing w:line="500" w:lineRule="exact"/>
        <w:ind w:leftChars="318" w:left="763" w:firstLineChars="7" w:firstLine="17"/>
        <w:jc w:val="both"/>
        <w:rPr>
          <w:rFonts w:ascii="Times New Roman" w:eastAsia="標楷體" w:hAnsi="Times New Roman"/>
          <w:szCs w:val="24"/>
        </w:rPr>
      </w:pPr>
      <w:r w:rsidRPr="004839A7">
        <w:rPr>
          <w:rFonts w:ascii="Times New Roman" w:eastAsia="標楷體" w:hAnsi="Times New Roman" w:hint="eastAsia"/>
          <w:szCs w:val="24"/>
        </w:rPr>
        <w:lastRenderedPageBreak/>
        <w:t>與</w:t>
      </w:r>
      <w:r w:rsidRPr="004839A7">
        <w:rPr>
          <w:rFonts w:ascii="Times New Roman" w:eastAsia="標楷體" w:hAnsi="Times New Roman" w:hint="eastAsia"/>
          <w:szCs w:val="24"/>
        </w:rPr>
        <w:t xml:space="preserve"> Wi-Fi </w:t>
      </w:r>
      <w:r w:rsidRPr="004839A7">
        <w:rPr>
          <w:rFonts w:ascii="Times New Roman" w:eastAsia="標楷體" w:hAnsi="Times New Roman" w:hint="eastAsia"/>
          <w:szCs w:val="24"/>
        </w:rPr>
        <w:t>等現有射頻</w:t>
      </w:r>
      <w:r w:rsidRPr="004839A7">
        <w:rPr>
          <w:rFonts w:ascii="Times New Roman" w:eastAsia="標楷體" w:hAnsi="Times New Roman" w:hint="eastAsia"/>
          <w:szCs w:val="24"/>
        </w:rPr>
        <w:t xml:space="preserve"> (RF</w:t>
      </w:r>
      <w:r w:rsidRPr="004839A7">
        <w:rPr>
          <w:rFonts w:ascii="Times New Roman" w:eastAsia="標楷體" w:hAnsi="Times New Roman"/>
          <w:szCs w:val="24"/>
        </w:rPr>
        <w:t xml:space="preserve">) </w:t>
      </w:r>
      <w:r w:rsidRPr="004839A7">
        <w:rPr>
          <w:rFonts w:ascii="Times New Roman" w:eastAsia="標楷體" w:hAnsi="Times New Roman" w:hint="eastAsia"/>
          <w:szCs w:val="24"/>
        </w:rPr>
        <w:t>通訊相比，可見光通訊具有獨特的優勢：可見光覆蓋波長範圍</w:t>
      </w:r>
      <w:r w:rsidRPr="004839A7">
        <w:rPr>
          <w:rFonts w:ascii="Times New Roman" w:eastAsia="標楷體" w:hAnsi="Times New Roman" w:hint="eastAsia"/>
          <w:szCs w:val="24"/>
        </w:rPr>
        <w:t xml:space="preserve">380 nm </w:t>
      </w:r>
      <w:r w:rsidRPr="004839A7">
        <w:rPr>
          <w:rFonts w:ascii="Times New Roman" w:eastAsia="標楷體" w:hAnsi="Times New Roman" w:hint="eastAsia"/>
          <w:szCs w:val="24"/>
        </w:rPr>
        <w:t>至</w:t>
      </w:r>
      <w:r w:rsidRPr="004839A7">
        <w:rPr>
          <w:rFonts w:ascii="Times New Roman" w:eastAsia="標楷體" w:hAnsi="Times New Roman" w:hint="eastAsia"/>
          <w:szCs w:val="24"/>
        </w:rPr>
        <w:t>780 nm</w:t>
      </w:r>
      <w:r w:rsidRPr="004839A7">
        <w:rPr>
          <w:rFonts w:ascii="Times New Roman" w:eastAsia="標楷體" w:hAnsi="Times New Roman" w:hint="eastAsia"/>
          <w:szCs w:val="24"/>
        </w:rPr>
        <w:t>，相對能提供超寬光譜</w:t>
      </w:r>
      <w:r w:rsidRPr="004839A7">
        <w:rPr>
          <w:rFonts w:ascii="Times New Roman" w:eastAsia="標楷體" w:hAnsi="Times New Roman" w:hint="eastAsia"/>
          <w:szCs w:val="24"/>
        </w:rPr>
        <w:t xml:space="preserve"> (~</w:t>
      </w:r>
      <w:r w:rsidRPr="004839A7">
        <w:rPr>
          <w:rFonts w:ascii="Times New Roman" w:eastAsia="標楷體" w:hAnsi="Times New Roman"/>
          <w:szCs w:val="24"/>
        </w:rPr>
        <w:t>400THz)</w:t>
      </w:r>
      <w:r w:rsidRPr="004839A7">
        <w:rPr>
          <w:rFonts w:ascii="Times New Roman" w:eastAsia="標楷體" w:hAnsi="Times New Roman" w:hint="eastAsia"/>
          <w:szCs w:val="24"/>
        </w:rPr>
        <w:t>；傳輸速率可高達</w:t>
      </w:r>
      <w:r w:rsidRPr="004839A7">
        <w:rPr>
          <w:rFonts w:ascii="Times New Roman" w:eastAsia="標楷體" w:hAnsi="Times New Roman" w:hint="eastAsia"/>
          <w:szCs w:val="24"/>
        </w:rPr>
        <w:t>1000 G</w:t>
      </w:r>
      <w:r w:rsidRPr="004839A7">
        <w:rPr>
          <w:rFonts w:ascii="Times New Roman" w:eastAsia="標楷體" w:hAnsi="Times New Roman"/>
          <w:szCs w:val="24"/>
        </w:rPr>
        <w:t>b/s</w:t>
      </w:r>
      <w:r w:rsidRPr="004839A7">
        <w:rPr>
          <w:rFonts w:ascii="Times New Roman" w:eastAsia="標楷體" w:hAnsi="Times New Roman" w:hint="eastAsia"/>
          <w:szCs w:val="24"/>
        </w:rPr>
        <w:t>；藉由無所不在的光源，達到便利寬頻行動上網；室內手持裝置可使用</w:t>
      </w:r>
      <w:r w:rsidRPr="004839A7">
        <w:rPr>
          <w:rFonts w:ascii="Times New Roman" w:eastAsia="標楷體" w:hAnsi="Times New Roman" w:hint="eastAsia"/>
          <w:szCs w:val="24"/>
        </w:rPr>
        <w:t xml:space="preserve">LED </w:t>
      </w:r>
      <w:r w:rsidRPr="004839A7">
        <w:rPr>
          <w:rFonts w:ascii="Times New Roman" w:eastAsia="標楷體" w:hAnsi="Times New Roman" w:hint="eastAsia"/>
          <w:szCs w:val="24"/>
        </w:rPr>
        <w:t>光源實現高精度定位導航功能，進而主動轉送位置資訊至遠端監控中心；可見光不能穿透遮擋物，也不易繞射，因而資料更具安全性和隱密性，不易被竊取，對電子支付、區域保密通訊提供更佳的方案；而</w:t>
      </w:r>
      <w:proofErr w:type="gramStart"/>
      <w:r w:rsidRPr="004839A7">
        <w:rPr>
          <w:rFonts w:ascii="Times New Roman" w:eastAsia="標楷體" w:hAnsi="Times New Roman" w:hint="eastAsia"/>
          <w:szCs w:val="24"/>
        </w:rPr>
        <w:t>光波與射頻</w:t>
      </w:r>
      <w:proofErr w:type="gramEnd"/>
      <w:r w:rsidRPr="004839A7">
        <w:rPr>
          <w:rFonts w:ascii="Times New Roman" w:eastAsia="標楷體" w:hAnsi="Times New Roman" w:hint="eastAsia"/>
          <w:szCs w:val="24"/>
        </w:rPr>
        <w:t>相互干擾很小，使得可見光通訊更能適用於電磁複雜或電磁</w:t>
      </w:r>
      <w:proofErr w:type="gramStart"/>
      <w:r w:rsidRPr="004839A7">
        <w:rPr>
          <w:rFonts w:ascii="Times New Roman" w:eastAsia="標楷體" w:hAnsi="Times New Roman" w:hint="eastAsia"/>
          <w:szCs w:val="24"/>
        </w:rPr>
        <w:t>受限場域</w:t>
      </w:r>
      <w:proofErr w:type="gramEnd"/>
      <w:r w:rsidRPr="004839A7">
        <w:rPr>
          <w:rFonts w:ascii="Times New Roman" w:eastAsia="標楷體" w:hAnsi="Times New Roman" w:hint="eastAsia"/>
          <w:szCs w:val="24"/>
        </w:rPr>
        <w:t>，如醫院、礦坑、油田和飛機機艙。</w:t>
      </w:r>
    </w:p>
    <w:p w:rsidR="00416544" w:rsidRPr="001D3006" w:rsidRDefault="00416544" w:rsidP="008D78D3">
      <w:pPr>
        <w:widowControl/>
        <w:shd w:val="clear" w:color="auto" w:fill="FFFFFF"/>
        <w:spacing w:line="500" w:lineRule="exact"/>
        <w:rPr>
          <w:rFonts w:ascii="Times New Roman" w:eastAsia="標楷體" w:hAnsi="Times New Roman"/>
          <w:szCs w:val="24"/>
        </w:rPr>
      </w:pPr>
      <w:proofErr w:type="gramStart"/>
      <w:r w:rsidRPr="001D3006">
        <w:rPr>
          <w:rFonts w:ascii="Times New Roman" w:eastAsia="標楷體" w:hAnsi="Times New Roman" w:hint="eastAsia"/>
          <w:szCs w:val="24"/>
        </w:rPr>
        <w:t>註</w:t>
      </w:r>
      <w:proofErr w:type="gramEnd"/>
      <w:r w:rsidRPr="001D3006">
        <w:rPr>
          <w:rFonts w:ascii="Times New Roman" w:eastAsia="標楷體" w:hAnsi="Times New Roman" w:hint="eastAsia"/>
          <w:szCs w:val="24"/>
        </w:rPr>
        <w:t>3</w:t>
      </w:r>
      <w:r w:rsidRPr="001D3006">
        <w:rPr>
          <w:rFonts w:ascii="Times New Roman" w:eastAsia="標楷體" w:hAnsi="Times New Roman" w:hint="eastAsia"/>
          <w:szCs w:val="24"/>
        </w:rPr>
        <w:t>：團體參賽不限人數，歡迎跨系所</w:t>
      </w:r>
      <w:r w:rsidRPr="001D3006">
        <w:rPr>
          <w:rFonts w:ascii="Times New Roman" w:eastAsia="標楷體" w:hAnsi="Times New Roman" w:hint="eastAsia"/>
          <w:szCs w:val="24"/>
        </w:rPr>
        <w:t>/</w:t>
      </w:r>
      <w:r w:rsidRPr="001D3006">
        <w:rPr>
          <w:rFonts w:ascii="Times New Roman" w:eastAsia="標楷體" w:hAnsi="Times New Roman" w:hint="eastAsia"/>
          <w:szCs w:val="24"/>
        </w:rPr>
        <w:t>跨學校</w:t>
      </w:r>
      <w:r w:rsidRPr="001D3006">
        <w:rPr>
          <w:rFonts w:ascii="Times New Roman" w:eastAsia="標楷體" w:hAnsi="Times New Roman" w:hint="eastAsia"/>
          <w:szCs w:val="24"/>
        </w:rPr>
        <w:t>/</w:t>
      </w:r>
      <w:r w:rsidRPr="001D3006">
        <w:rPr>
          <w:rFonts w:ascii="Times New Roman" w:eastAsia="標楷體" w:hAnsi="Times New Roman" w:hint="eastAsia"/>
          <w:szCs w:val="24"/>
        </w:rPr>
        <w:t>跨領域參賽。</w:t>
      </w:r>
    </w:p>
    <w:p w:rsidR="00416544" w:rsidRPr="001D3006" w:rsidRDefault="00416544" w:rsidP="008D78D3">
      <w:pPr>
        <w:widowControl/>
        <w:shd w:val="clear" w:color="auto" w:fill="FFFFFF"/>
        <w:spacing w:line="500" w:lineRule="exact"/>
        <w:rPr>
          <w:rFonts w:ascii="Times New Roman" w:eastAsia="標楷體" w:hAnsi="Times New Roman"/>
          <w:szCs w:val="24"/>
        </w:rPr>
      </w:pPr>
      <w:proofErr w:type="gramStart"/>
      <w:r w:rsidRPr="001D3006">
        <w:rPr>
          <w:rFonts w:ascii="Times New Roman" w:eastAsia="標楷體" w:hAnsi="Times New Roman" w:hint="eastAsia"/>
          <w:szCs w:val="24"/>
        </w:rPr>
        <w:t>註</w:t>
      </w:r>
      <w:proofErr w:type="gramEnd"/>
      <w:r w:rsidRPr="001D3006">
        <w:rPr>
          <w:rFonts w:ascii="Times New Roman" w:eastAsia="標楷體" w:hAnsi="Times New Roman" w:hint="eastAsia"/>
          <w:szCs w:val="24"/>
        </w:rPr>
        <w:t>4</w:t>
      </w:r>
      <w:r w:rsidRPr="001D3006">
        <w:rPr>
          <w:rFonts w:ascii="Times New Roman" w:eastAsia="標楷體" w:hAnsi="Times New Roman" w:hint="eastAsia"/>
          <w:szCs w:val="24"/>
        </w:rPr>
        <w:t>：團體參賽隊伍，主辦單位以「代表人」為聯絡對象。</w:t>
      </w:r>
    </w:p>
    <w:p w:rsidR="00416544" w:rsidRPr="006E6412" w:rsidRDefault="00416544" w:rsidP="008D78D3">
      <w:pPr>
        <w:widowControl/>
        <w:shd w:val="clear" w:color="auto" w:fill="FFFFFF"/>
        <w:spacing w:line="500" w:lineRule="exact"/>
        <w:ind w:left="720" w:hangingChars="300" w:hanging="720"/>
        <w:rPr>
          <w:rFonts w:ascii="Times New Roman" w:eastAsia="標楷體" w:hAnsi="Times New Roman"/>
          <w:b/>
          <w:szCs w:val="24"/>
        </w:rPr>
      </w:pPr>
      <w:r w:rsidRPr="006E6412">
        <w:rPr>
          <w:rFonts w:ascii="Times New Roman" w:eastAsia="標楷體" w:hAnsi="Times New Roman" w:hint="eastAsia"/>
          <w:szCs w:val="24"/>
        </w:rPr>
        <w:t>註</w:t>
      </w:r>
      <w:r w:rsidRPr="006E6412">
        <w:rPr>
          <w:rFonts w:ascii="Times New Roman" w:eastAsia="標楷體" w:hAnsi="Times New Roman" w:hint="eastAsia"/>
          <w:szCs w:val="24"/>
        </w:rPr>
        <w:t>5</w:t>
      </w:r>
      <w:r w:rsidRPr="006E6412">
        <w:rPr>
          <w:rFonts w:ascii="Times New Roman" w:eastAsia="標楷體" w:hAnsi="Times New Roman" w:hint="eastAsia"/>
          <w:szCs w:val="24"/>
        </w:rPr>
        <w:t>：根據中華民國稅法，獎金超過</w:t>
      </w:r>
      <w:r w:rsidRPr="006E6412">
        <w:rPr>
          <w:rFonts w:ascii="Times New Roman" w:eastAsia="標楷體" w:hAnsi="Times New Roman" w:hint="eastAsia"/>
          <w:szCs w:val="24"/>
        </w:rPr>
        <w:t>20,005</w:t>
      </w:r>
      <w:r w:rsidRPr="006E6412">
        <w:rPr>
          <w:rFonts w:ascii="Times New Roman" w:eastAsia="標楷體" w:hAnsi="Times New Roman" w:hint="eastAsia"/>
          <w:szCs w:val="24"/>
        </w:rPr>
        <w:t>元，國人需扣繳</w:t>
      </w:r>
      <w:r w:rsidRPr="006E6412">
        <w:rPr>
          <w:rFonts w:ascii="Times New Roman" w:eastAsia="標楷體" w:hAnsi="Times New Roman" w:hint="eastAsia"/>
          <w:szCs w:val="24"/>
        </w:rPr>
        <w:t>10</w:t>
      </w:r>
      <w:r w:rsidRPr="006E6412">
        <w:rPr>
          <w:rFonts w:ascii="Times New Roman" w:eastAsia="標楷體" w:hAnsi="Times New Roman" w:hint="eastAsia"/>
          <w:szCs w:val="24"/>
        </w:rPr>
        <w:t>％、外籍人士需扣繳</w:t>
      </w:r>
      <w:r w:rsidRPr="006E6412">
        <w:rPr>
          <w:rFonts w:ascii="Times New Roman" w:eastAsia="標楷體" w:hAnsi="Times New Roman" w:hint="eastAsia"/>
          <w:szCs w:val="24"/>
        </w:rPr>
        <w:t>20</w:t>
      </w:r>
      <w:r w:rsidRPr="006E6412">
        <w:rPr>
          <w:rFonts w:ascii="Times New Roman" w:eastAsia="標楷體" w:hAnsi="Times New Roman" w:hint="eastAsia"/>
          <w:szCs w:val="24"/>
        </w:rPr>
        <w:t>％稅金，於頒發獎金時即予扣繳。</w:t>
      </w:r>
    </w:p>
    <w:sectPr w:rsidR="00416544" w:rsidRPr="006E6412" w:rsidSect="002015AB">
      <w:pgSz w:w="11906" w:h="16838"/>
      <w:pgMar w:top="964" w:right="424" w:bottom="102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02" w:rsidRDefault="001A4402" w:rsidP="005B70A5">
      <w:r>
        <w:separator/>
      </w:r>
    </w:p>
  </w:endnote>
  <w:endnote w:type="continuationSeparator" w:id="0">
    <w:p w:rsidR="001A4402" w:rsidRDefault="001A4402" w:rsidP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02" w:rsidRDefault="001A4402" w:rsidP="005B70A5">
      <w:r>
        <w:separator/>
      </w:r>
    </w:p>
  </w:footnote>
  <w:footnote w:type="continuationSeparator" w:id="0">
    <w:p w:rsidR="001A4402" w:rsidRDefault="001A4402" w:rsidP="005B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1BF"/>
    <w:multiLevelType w:val="hybridMultilevel"/>
    <w:tmpl w:val="980473B2"/>
    <w:lvl w:ilvl="0" w:tplc="69C064F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00F25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E4F18A2"/>
    <w:multiLevelType w:val="hybridMultilevel"/>
    <w:tmpl w:val="7986995C"/>
    <w:lvl w:ilvl="0" w:tplc="E59E6E04">
      <w:start w:val="1"/>
      <w:numFmt w:val="taiwaneseCountingThousand"/>
      <w:lvlText w:val="(%1).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F463607"/>
    <w:multiLevelType w:val="hybridMultilevel"/>
    <w:tmpl w:val="B2BC5E7C"/>
    <w:lvl w:ilvl="0" w:tplc="0DB426D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C2824"/>
    <w:multiLevelType w:val="hybridMultilevel"/>
    <w:tmpl w:val="F4782626"/>
    <w:lvl w:ilvl="0" w:tplc="91249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C1D20"/>
    <w:multiLevelType w:val="hybridMultilevel"/>
    <w:tmpl w:val="21BEBC54"/>
    <w:lvl w:ilvl="0" w:tplc="2CC8767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6">
    <w:nsid w:val="18A1089B"/>
    <w:multiLevelType w:val="hybridMultilevel"/>
    <w:tmpl w:val="93C68CA6"/>
    <w:lvl w:ilvl="0" w:tplc="49187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B911BD"/>
    <w:multiLevelType w:val="hybridMultilevel"/>
    <w:tmpl w:val="0FEAD8C0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B32AD"/>
    <w:multiLevelType w:val="hybridMultilevel"/>
    <w:tmpl w:val="8ADA6884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3CE4391"/>
    <w:multiLevelType w:val="hybridMultilevel"/>
    <w:tmpl w:val="CD467CE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C309C9"/>
    <w:multiLevelType w:val="hybridMultilevel"/>
    <w:tmpl w:val="DA78ADF0"/>
    <w:lvl w:ilvl="0" w:tplc="5736081E">
      <w:start w:val="1"/>
      <w:numFmt w:val="taiwaneseCountingThousand"/>
      <w:lvlText w:val="%1、"/>
      <w:lvlJc w:val="left"/>
      <w:pPr>
        <w:ind w:left="1093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975DD8"/>
    <w:multiLevelType w:val="hybridMultilevel"/>
    <w:tmpl w:val="054EBDEE"/>
    <w:lvl w:ilvl="0" w:tplc="FFA03F00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7936B7"/>
    <w:multiLevelType w:val="hybridMultilevel"/>
    <w:tmpl w:val="AE9E5018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27AD4FCC"/>
    <w:multiLevelType w:val="hybridMultilevel"/>
    <w:tmpl w:val="40263E96"/>
    <w:lvl w:ilvl="0" w:tplc="108E61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E439FE"/>
    <w:multiLevelType w:val="hybridMultilevel"/>
    <w:tmpl w:val="C7A2357C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C90CC8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953400"/>
    <w:multiLevelType w:val="hybridMultilevel"/>
    <w:tmpl w:val="34BC6980"/>
    <w:lvl w:ilvl="0" w:tplc="F0686B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7F040D"/>
    <w:multiLevelType w:val="hybridMultilevel"/>
    <w:tmpl w:val="EEBAF12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406A0D"/>
    <w:multiLevelType w:val="hybridMultilevel"/>
    <w:tmpl w:val="77045ED6"/>
    <w:lvl w:ilvl="0" w:tplc="3AD2EE36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C5D71C0"/>
    <w:multiLevelType w:val="hybridMultilevel"/>
    <w:tmpl w:val="5FEAEE78"/>
    <w:lvl w:ilvl="0" w:tplc="88C0B21C">
      <w:start w:val="1"/>
      <w:numFmt w:val="taiwaneseCountingThousand"/>
      <w:lvlText w:val="%1、"/>
      <w:lvlJc w:val="left"/>
      <w:pPr>
        <w:ind w:left="65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489A73B1"/>
    <w:multiLevelType w:val="hybridMultilevel"/>
    <w:tmpl w:val="A6E2A82E"/>
    <w:lvl w:ilvl="0" w:tplc="5504F2C2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hint="default"/>
        <w:b/>
        <w:color w:val="33333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4A5B598C"/>
    <w:multiLevelType w:val="hybridMultilevel"/>
    <w:tmpl w:val="00FC10C0"/>
    <w:lvl w:ilvl="0" w:tplc="933CC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3C7C23"/>
    <w:multiLevelType w:val="hybridMultilevel"/>
    <w:tmpl w:val="3DECE944"/>
    <w:lvl w:ilvl="0" w:tplc="3ADC77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465175"/>
    <w:multiLevelType w:val="hybridMultilevel"/>
    <w:tmpl w:val="92487D6A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4800DC"/>
    <w:multiLevelType w:val="hybridMultilevel"/>
    <w:tmpl w:val="573AB744"/>
    <w:lvl w:ilvl="0" w:tplc="E59E6E04">
      <w:start w:val="1"/>
      <w:numFmt w:val="taiwaneseCountingThousand"/>
      <w:lvlText w:val="(%1)."/>
      <w:lvlJc w:val="left"/>
      <w:pPr>
        <w:ind w:left="124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5">
    <w:nsid w:val="5CDD478D"/>
    <w:multiLevelType w:val="hybridMultilevel"/>
    <w:tmpl w:val="D0468EAE"/>
    <w:lvl w:ilvl="0" w:tplc="91249A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083C01"/>
    <w:multiLevelType w:val="hybridMultilevel"/>
    <w:tmpl w:val="619C2E1A"/>
    <w:lvl w:ilvl="0" w:tplc="D5A60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082E87"/>
    <w:multiLevelType w:val="hybridMultilevel"/>
    <w:tmpl w:val="1DC226F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AD52C5"/>
    <w:multiLevelType w:val="hybridMultilevel"/>
    <w:tmpl w:val="CA5A7E40"/>
    <w:lvl w:ilvl="0" w:tplc="56C8B24E">
      <w:start w:val="1"/>
      <w:numFmt w:val="decimal"/>
      <w:lvlText w:val="%1."/>
      <w:lvlJc w:val="left"/>
      <w:pPr>
        <w:ind w:left="142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9">
    <w:nsid w:val="619D221F"/>
    <w:multiLevelType w:val="hybridMultilevel"/>
    <w:tmpl w:val="5CD0050C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F938C8"/>
    <w:multiLevelType w:val="hybridMultilevel"/>
    <w:tmpl w:val="C428EDAC"/>
    <w:lvl w:ilvl="0" w:tplc="CEF4E702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1">
    <w:nsid w:val="78940BD9"/>
    <w:multiLevelType w:val="hybridMultilevel"/>
    <w:tmpl w:val="8A405F56"/>
    <w:lvl w:ilvl="0" w:tplc="2CA07C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2CA07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4B3A44"/>
    <w:multiLevelType w:val="hybridMultilevel"/>
    <w:tmpl w:val="AA086A68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BB46E7D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8D7BB7"/>
    <w:multiLevelType w:val="hybridMultilevel"/>
    <w:tmpl w:val="DEA286BC"/>
    <w:lvl w:ilvl="0" w:tplc="91249AF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7E6777AB"/>
    <w:multiLevelType w:val="hybridMultilevel"/>
    <w:tmpl w:val="BA3C0AB2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D3061D"/>
    <w:multiLevelType w:val="hybridMultilevel"/>
    <w:tmpl w:val="BF2C9D96"/>
    <w:lvl w:ilvl="0" w:tplc="2898BE4E">
      <w:start w:val="1"/>
      <w:numFmt w:val="decimal"/>
      <w:lvlText w:val="（%1）"/>
      <w:lvlJc w:val="left"/>
      <w:pPr>
        <w:ind w:left="1093" w:hanging="52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24"/>
  </w:num>
  <w:num w:numId="5">
    <w:abstractNumId w:val="23"/>
  </w:num>
  <w:num w:numId="6">
    <w:abstractNumId w:val="35"/>
  </w:num>
  <w:num w:numId="7">
    <w:abstractNumId w:val="15"/>
  </w:num>
  <w:num w:numId="8">
    <w:abstractNumId w:val="9"/>
  </w:num>
  <w:num w:numId="9">
    <w:abstractNumId w:val="17"/>
  </w:num>
  <w:num w:numId="10">
    <w:abstractNumId w:val="27"/>
  </w:num>
  <w:num w:numId="11">
    <w:abstractNumId w:val="29"/>
  </w:num>
  <w:num w:numId="12">
    <w:abstractNumId w:val="14"/>
  </w:num>
  <w:num w:numId="13">
    <w:abstractNumId w:val="33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8"/>
  </w:num>
  <w:num w:numId="20">
    <w:abstractNumId w:val="12"/>
  </w:num>
  <w:num w:numId="21">
    <w:abstractNumId w:val="13"/>
  </w:num>
  <w:num w:numId="22">
    <w:abstractNumId w:val="4"/>
  </w:num>
  <w:num w:numId="23">
    <w:abstractNumId w:val="34"/>
  </w:num>
  <w:num w:numId="24">
    <w:abstractNumId w:val="31"/>
  </w:num>
  <w:num w:numId="25">
    <w:abstractNumId w:val="5"/>
  </w:num>
  <w:num w:numId="26">
    <w:abstractNumId w:val="36"/>
  </w:num>
  <w:num w:numId="27">
    <w:abstractNumId w:val="10"/>
  </w:num>
  <w:num w:numId="28">
    <w:abstractNumId w:val="11"/>
  </w:num>
  <w:num w:numId="29">
    <w:abstractNumId w:val="32"/>
  </w:num>
  <w:num w:numId="30">
    <w:abstractNumId w:val="1"/>
  </w:num>
  <w:num w:numId="31">
    <w:abstractNumId w:val="20"/>
  </w:num>
  <w:num w:numId="32">
    <w:abstractNumId w:val="28"/>
  </w:num>
  <w:num w:numId="33">
    <w:abstractNumId w:val="21"/>
  </w:num>
  <w:num w:numId="34">
    <w:abstractNumId w:val="0"/>
  </w:num>
  <w:num w:numId="35">
    <w:abstractNumId w:val="22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3"/>
    <w:rsid w:val="00000EF9"/>
    <w:rsid w:val="00001AEB"/>
    <w:rsid w:val="0000277E"/>
    <w:rsid w:val="00003427"/>
    <w:rsid w:val="00003996"/>
    <w:rsid w:val="00005076"/>
    <w:rsid w:val="000220AD"/>
    <w:rsid w:val="0002289D"/>
    <w:rsid w:val="0002327B"/>
    <w:rsid w:val="00026007"/>
    <w:rsid w:val="00031666"/>
    <w:rsid w:val="0003290F"/>
    <w:rsid w:val="0004344C"/>
    <w:rsid w:val="00053D64"/>
    <w:rsid w:val="00054F25"/>
    <w:rsid w:val="000740A0"/>
    <w:rsid w:val="00074AF4"/>
    <w:rsid w:val="00082041"/>
    <w:rsid w:val="000855B9"/>
    <w:rsid w:val="000857B9"/>
    <w:rsid w:val="00090D1D"/>
    <w:rsid w:val="000911E8"/>
    <w:rsid w:val="00092FF4"/>
    <w:rsid w:val="000967E6"/>
    <w:rsid w:val="000A484E"/>
    <w:rsid w:val="000A591A"/>
    <w:rsid w:val="000A6BEB"/>
    <w:rsid w:val="000B43EC"/>
    <w:rsid w:val="000E1E26"/>
    <w:rsid w:val="000E287A"/>
    <w:rsid w:val="000E39A9"/>
    <w:rsid w:val="000F19AF"/>
    <w:rsid w:val="000F2D8E"/>
    <w:rsid w:val="000F314E"/>
    <w:rsid w:val="00100109"/>
    <w:rsid w:val="00100F87"/>
    <w:rsid w:val="001108EE"/>
    <w:rsid w:val="001121E5"/>
    <w:rsid w:val="001121ED"/>
    <w:rsid w:val="00130AFF"/>
    <w:rsid w:val="00141135"/>
    <w:rsid w:val="00150E88"/>
    <w:rsid w:val="001525BD"/>
    <w:rsid w:val="00153506"/>
    <w:rsid w:val="0015685D"/>
    <w:rsid w:val="001605E2"/>
    <w:rsid w:val="00173A68"/>
    <w:rsid w:val="00182155"/>
    <w:rsid w:val="0018271A"/>
    <w:rsid w:val="00185611"/>
    <w:rsid w:val="00185C4C"/>
    <w:rsid w:val="001945BF"/>
    <w:rsid w:val="00194C6A"/>
    <w:rsid w:val="00197231"/>
    <w:rsid w:val="001A4402"/>
    <w:rsid w:val="001A7247"/>
    <w:rsid w:val="001B51F8"/>
    <w:rsid w:val="001D2282"/>
    <w:rsid w:val="001D2DA5"/>
    <w:rsid w:val="001D3006"/>
    <w:rsid w:val="001D67B4"/>
    <w:rsid w:val="001E4B2D"/>
    <w:rsid w:val="001E6BAA"/>
    <w:rsid w:val="001F24C6"/>
    <w:rsid w:val="00200368"/>
    <w:rsid w:val="002015AB"/>
    <w:rsid w:val="0020545A"/>
    <w:rsid w:val="0020644A"/>
    <w:rsid w:val="0022530B"/>
    <w:rsid w:val="00231428"/>
    <w:rsid w:val="0023180E"/>
    <w:rsid w:val="0023257E"/>
    <w:rsid w:val="0024493B"/>
    <w:rsid w:val="002540EA"/>
    <w:rsid w:val="0026166E"/>
    <w:rsid w:val="00264ABD"/>
    <w:rsid w:val="00296904"/>
    <w:rsid w:val="002A4D67"/>
    <w:rsid w:val="002A6F47"/>
    <w:rsid w:val="002A7F68"/>
    <w:rsid w:val="002B6D92"/>
    <w:rsid w:val="002B7D47"/>
    <w:rsid w:val="002C2F27"/>
    <w:rsid w:val="002C5891"/>
    <w:rsid w:val="002C7192"/>
    <w:rsid w:val="002E6F68"/>
    <w:rsid w:val="00304D71"/>
    <w:rsid w:val="00307984"/>
    <w:rsid w:val="00310FD4"/>
    <w:rsid w:val="00312C3B"/>
    <w:rsid w:val="0031342B"/>
    <w:rsid w:val="00315162"/>
    <w:rsid w:val="00336147"/>
    <w:rsid w:val="00340798"/>
    <w:rsid w:val="00344F72"/>
    <w:rsid w:val="0035015E"/>
    <w:rsid w:val="00353B95"/>
    <w:rsid w:val="003617E9"/>
    <w:rsid w:val="00365EF8"/>
    <w:rsid w:val="00377027"/>
    <w:rsid w:val="00382B11"/>
    <w:rsid w:val="00384E90"/>
    <w:rsid w:val="00393123"/>
    <w:rsid w:val="003A0F10"/>
    <w:rsid w:val="003A466E"/>
    <w:rsid w:val="003B044C"/>
    <w:rsid w:val="003B06AD"/>
    <w:rsid w:val="003B3B63"/>
    <w:rsid w:val="003D523F"/>
    <w:rsid w:val="003E2012"/>
    <w:rsid w:val="003E2517"/>
    <w:rsid w:val="003F1DD9"/>
    <w:rsid w:val="00410889"/>
    <w:rsid w:val="0041457E"/>
    <w:rsid w:val="00416544"/>
    <w:rsid w:val="00420759"/>
    <w:rsid w:val="00422371"/>
    <w:rsid w:val="0042780C"/>
    <w:rsid w:val="00430A8E"/>
    <w:rsid w:val="0044039F"/>
    <w:rsid w:val="00451AD3"/>
    <w:rsid w:val="00453167"/>
    <w:rsid w:val="00462CE5"/>
    <w:rsid w:val="004719BF"/>
    <w:rsid w:val="004732A7"/>
    <w:rsid w:val="0047645B"/>
    <w:rsid w:val="004839A7"/>
    <w:rsid w:val="004842E6"/>
    <w:rsid w:val="00484E34"/>
    <w:rsid w:val="004A495B"/>
    <w:rsid w:val="004B2A59"/>
    <w:rsid w:val="004B4A3E"/>
    <w:rsid w:val="004C137C"/>
    <w:rsid w:val="004C37B6"/>
    <w:rsid w:val="004D38A0"/>
    <w:rsid w:val="004D4414"/>
    <w:rsid w:val="004E5114"/>
    <w:rsid w:val="004F02A5"/>
    <w:rsid w:val="004F07D7"/>
    <w:rsid w:val="004F435A"/>
    <w:rsid w:val="004F73F3"/>
    <w:rsid w:val="00501C8F"/>
    <w:rsid w:val="00502E0C"/>
    <w:rsid w:val="00505D07"/>
    <w:rsid w:val="005075FE"/>
    <w:rsid w:val="0053121C"/>
    <w:rsid w:val="00534557"/>
    <w:rsid w:val="0053724C"/>
    <w:rsid w:val="005410BB"/>
    <w:rsid w:val="00541B85"/>
    <w:rsid w:val="005450F2"/>
    <w:rsid w:val="0054529B"/>
    <w:rsid w:val="005477EB"/>
    <w:rsid w:val="00550F7F"/>
    <w:rsid w:val="005516C6"/>
    <w:rsid w:val="00555C24"/>
    <w:rsid w:val="00570D3D"/>
    <w:rsid w:val="0057678A"/>
    <w:rsid w:val="00585E79"/>
    <w:rsid w:val="00586405"/>
    <w:rsid w:val="005936D4"/>
    <w:rsid w:val="005A02E7"/>
    <w:rsid w:val="005A09AB"/>
    <w:rsid w:val="005B70A5"/>
    <w:rsid w:val="005C1ABD"/>
    <w:rsid w:val="005C2C8E"/>
    <w:rsid w:val="005D0D7D"/>
    <w:rsid w:val="005D250E"/>
    <w:rsid w:val="005D5C51"/>
    <w:rsid w:val="005D62D3"/>
    <w:rsid w:val="005E28F9"/>
    <w:rsid w:val="005F1B88"/>
    <w:rsid w:val="005F286F"/>
    <w:rsid w:val="00600535"/>
    <w:rsid w:val="006036EB"/>
    <w:rsid w:val="0062487F"/>
    <w:rsid w:val="00631E9D"/>
    <w:rsid w:val="00632D86"/>
    <w:rsid w:val="006344A3"/>
    <w:rsid w:val="006370EE"/>
    <w:rsid w:val="006441F7"/>
    <w:rsid w:val="006526A5"/>
    <w:rsid w:val="00674F25"/>
    <w:rsid w:val="0067576A"/>
    <w:rsid w:val="00683FBC"/>
    <w:rsid w:val="00685887"/>
    <w:rsid w:val="00693B80"/>
    <w:rsid w:val="00693C68"/>
    <w:rsid w:val="006977A4"/>
    <w:rsid w:val="006B4661"/>
    <w:rsid w:val="006B53C9"/>
    <w:rsid w:val="006B5A39"/>
    <w:rsid w:val="006C0F3C"/>
    <w:rsid w:val="006C1057"/>
    <w:rsid w:val="006D078A"/>
    <w:rsid w:val="006D2445"/>
    <w:rsid w:val="006D3885"/>
    <w:rsid w:val="006D56BD"/>
    <w:rsid w:val="006E5C10"/>
    <w:rsid w:val="006E6412"/>
    <w:rsid w:val="006E7956"/>
    <w:rsid w:val="006F595D"/>
    <w:rsid w:val="00700FD7"/>
    <w:rsid w:val="00703CB7"/>
    <w:rsid w:val="007065FD"/>
    <w:rsid w:val="007102D8"/>
    <w:rsid w:val="00714325"/>
    <w:rsid w:val="007145D2"/>
    <w:rsid w:val="00715EB8"/>
    <w:rsid w:val="00716B13"/>
    <w:rsid w:val="00722921"/>
    <w:rsid w:val="00723917"/>
    <w:rsid w:val="00724C28"/>
    <w:rsid w:val="00735017"/>
    <w:rsid w:val="0073649A"/>
    <w:rsid w:val="0075197B"/>
    <w:rsid w:val="00753776"/>
    <w:rsid w:val="007556A1"/>
    <w:rsid w:val="00755778"/>
    <w:rsid w:val="00757FF1"/>
    <w:rsid w:val="00763995"/>
    <w:rsid w:val="007670B2"/>
    <w:rsid w:val="00770469"/>
    <w:rsid w:val="00771002"/>
    <w:rsid w:val="00776E33"/>
    <w:rsid w:val="00777D4C"/>
    <w:rsid w:val="00780090"/>
    <w:rsid w:val="0078026D"/>
    <w:rsid w:val="00785519"/>
    <w:rsid w:val="007867D1"/>
    <w:rsid w:val="007942CB"/>
    <w:rsid w:val="00797061"/>
    <w:rsid w:val="007B0D9B"/>
    <w:rsid w:val="007B2852"/>
    <w:rsid w:val="007C2C86"/>
    <w:rsid w:val="007C75AC"/>
    <w:rsid w:val="007C7B0E"/>
    <w:rsid w:val="007E2496"/>
    <w:rsid w:val="007E4C7B"/>
    <w:rsid w:val="007F1280"/>
    <w:rsid w:val="007F71E9"/>
    <w:rsid w:val="008177C1"/>
    <w:rsid w:val="00817B67"/>
    <w:rsid w:val="0082139A"/>
    <w:rsid w:val="008226D1"/>
    <w:rsid w:val="0083167B"/>
    <w:rsid w:val="00833C34"/>
    <w:rsid w:val="008402C5"/>
    <w:rsid w:val="00844458"/>
    <w:rsid w:val="00851BE4"/>
    <w:rsid w:val="00863BAD"/>
    <w:rsid w:val="0086692D"/>
    <w:rsid w:val="00866C62"/>
    <w:rsid w:val="00867E09"/>
    <w:rsid w:val="00870D8C"/>
    <w:rsid w:val="00872DC3"/>
    <w:rsid w:val="00880CF4"/>
    <w:rsid w:val="00885346"/>
    <w:rsid w:val="00897491"/>
    <w:rsid w:val="008A77F2"/>
    <w:rsid w:val="008B3897"/>
    <w:rsid w:val="008C3101"/>
    <w:rsid w:val="008C5816"/>
    <w:rsid w:val="008C7FB0"/>
    <w:rsid w:val="008D442B"/>
    <w:rsid w:val="008D7335"/>
    <w:rsid w:val="008D78D3"/>
    <w:rsid w:val="008F0586"/>
    <w:rsid w:val="008F39F4"/>
    <w:rsid w:val="00914013"/>
    <w:rsid w:val="00917739"/>
    <w:rsid w:val="00923A14"/>
    <w:rsid w:val="0092459A"/>
    <w:rsid w:val="009266F1"/>
    <w:rsid w:val="00930DA0"/>
    <w:rsid w:val="00941EB1"/>
    <w:rsid w:val="00952185"/>
    <w:rsid w:val="00961E06"/>
    <w:rsid w:val="00965A2F"/>
    <w:rsid w:val="0097603E"/>
    <w:rsid w:val="0098007F"/>
    <w:rsid w:val="0099053D"/>
    <w:rsid w:val="009916B6"/>
    <w:rsid w:val="00991E59"/>
    <w:rsid w:val="00994155"/>
    <w:rsid w:val="00997ED2"/>
    <w:rsid w:val="009A18C3"/>
    <w:rsid w:val="009A61DD"/>
    <w:rsid w:val="009A6BFA"/>
    <w:rsid w:val="009D3453"/>
    <w:rsid w:val="009E2637"/>
    <w:rsid w:val="009F47C1"/>
    <w:rsid w:val="00A02063"/>
    <w:rsid w:val="00A06A62"/>
    <w:rsid w:val="00A0700E"/>
    <w:rsid w:val="00A1145F"/>
    <w:rsid w:val="00A262E8"/>
    <w:rsid w:val="00A27C40"/>
    <w:rsid w:val="00A309CF"/>
    <w:rsid w:val="00A30CFF"/>
    <w:rsid w:val="00A32669"/>
    <w:rsid w:val="00A36A4A"/>
    <w:rsid w:val="00A44199"/>
    <w:rsid w:val="00A52822"/>
    <w:rsid w:val="00A5575E"/>
    <w:rsid w:val="00A854BA"/>
    <w:rsid w:val="00A868E3"/>
    <w:rsid w:val="00A87625"/>
    <w:rsid w:val="00A92BD5"/>
    <w:rsid w:val="00A96436"/>
    <w:rsid w:val="00A96C59"/>
    <w:rsid w:val="00A96F49"/>
    <w:rsid w:val="00AA213C"/>
    <w:rsid w:val="00AB1F77"/>
    <w:rsid w:val="00AB51DF"/>
    <w:rsid w:val="00AB61A2"/>
    <w:rsid w:val="00AC7572"/>
    <w:rsid w:val="00AD3463"/>
    <w:rsid w:val="00AD60D6"/>
    <w:rsid w:val="00AE140E"/>
    <w:rsid w:val="00AE5E28"/>
    <w:rsid w:val="00AF35C5"/>
    <w:rsid w:val="00B00082"/>
    <w:rsid w:val="00B01033"/>
    <w:rsid w:val="00B05126"/>
    <w:rsid w:val="00B05AE1"/>
    <w:rsid w:val="00B07E02"/>
    <w:rsid w:val="00B111CA"/>
    <w:rsid w:val="00B162C0"/>
    <w:rsid w:val="00B1759F"/>
    <w:rsid w:val="00B30CD2"/>
    <w:rsid w:val="00B32C04"/>
    <w:rsid w:val="00B35123"/>
    <w:rsid w:val="00B3701A"/>
    <w:rsid w:val="00B42125"/>
    <w:rsid w:val="00B43D5F"/>
    <w:rsid w:val="00B443E1"/>
    <w:rsid w:val="00B44CE0"/>
    <w:rsid w:val="00B54B28"/>
    <w:rsid w:val="00B5723A"/>
    <w:rsid w:val="00B65D1F"/>
    <w:rsid w:val="00B8065A"/>
    <w:rsid w:val="00B8192C"/>
    <w:rsid w:val="00B82DD7"/>
    <w:rsid w:val="00B84636"/>
    <w:rsid w:val="00B91969"/>
    <w:rsid w:val="00BA3358"/>
    <w:rsid w:val="00BA437E"/>
    <w:rsid w:val="00BB54AE"/>
    <w:rsid w:val="00BB7E7E"/>
    <w:rsid w:val="00BC3FEE"/>
    <w:rsid w:val="00BC61A3"/>
    <w:rsid w:val="00BD0935"/>
    <w:rsid w:val="00BD4842"/>
    <w:rsid w:val="00BD5591"/>
    <w:rsid w:val="00BD7F45"/>
    <w:rsid w:val="00BF1E14"/>
    <w:rsid w:val="00BF5008"/>
    <w:rsid w:val="00BF76CC"/>
    <w:rsid w:val="00BF7C34"/>
    <w:rsid w:val="00C12BF9"/>
    <w:rsid w:val="00C13005"/>
    <w:rsid w:val="00C20260"/>
    <w:rsid w:val="00C212DA"/>
    <w:rsid w:val="00C32E60"/>
    <w:rsid w:val="00C33602"/>
    <w:rsid w:val="00C34EDB"/>
    <w:rsid w:val="00C412AA"/>
    <w:rsid w:val="00C5795F"/>
    <w:rsid w:val="00C66943"/>
    <w:rsid w:val="00C66DB3"/>
    <w:rsid w:val="00C763B8"/>
    <w:rsid w:val="00C8592D"/>
    <w:rsid w:val="00CA25CE"/>
    <w:rsid w:val="00CA5D0C"/>
    <w:rsid w:val="00CB3BCC"/>
    <w:rsid w:val="00CB59BD"/>
    <w:rsid w:val="00CC1674"/>
    <w:rsid w:val="00CC4B55"/>
    <w:rsid w:val="00CE736E"/>
    <w:rsid w:val="00CF3E5C"/>
    <w:rsid w:val="00CF50B0"/>
    <w:rsid w:val="00D00C03"/>
    <w:rsid w:val="00D02CB3"/>
    <w:rsid w:val="00D02E05"/>
    <w:rsid w:val="00D24383"/>
    <w:rsid w:val="00D244B6"/>
    <w:rsid w:val="00D310F9"/>
    <w:rsid w:val="00D34E77"/>
    <w:rsid w:val="00D41430"/>
    <w:rsid w:val="00D44905"/>
    <w:rsid w:val="00D45ADB"/>
    <w:rsid w:val="00D51726"/>
    <w:rsid w:val="00D54DF4"/>
    <w:rsid w:val="00D76B2D"/>
    <w:rsid w:val="00D84BF5"/>
    <w:rsid w:val="00D85327"/>
    <w:rsid w:val="00D933D8"/>
    <w:rsid w:val="00D951B6"/>
    <w:rsid w:val="00DA089A"/>
    <w:rsid w:val="00DB1B8A"/>
    <w:rsid w:val="00DB6CAA"/>
    <w:rsid w:val="00DC7361"/>
    <w:rsid w:val="00DC7FF0"/>
    <w:rsid w:val="00DD27DA"/>
    <w:rsid w:val="00DD4CB3"/>
    <w:rsid w:val="00DE2FA1"/>
    <w:rsid w:val="00DE515A"/>
    <w:rsid w:val="00DE5BA2"/>
    <w:rsid w:val="00DF25BC"/>
    <w:rsid w:val="00E00F37"/>
    <w:rsid w:val="00E01921"/>
    <w:rsid w:val="00E06B60"/>
    <w:rsid w:val="00E06BA3"/>
    <w:rsid w:val="00E13066"/>
    <w:rsid w:val="00E2775A"/>
    <w:rsid w:val="00E27E6B"/>
    <w:rsid w:val="00E36D87"/>
    <w:rsid w:val="00E4099F"/>
    <w:rsid w:val="00E51CBC"/>
    <w:rsid w:val="00E52341"/>
    <w:rsid w:val="00E5238D"/>
    <w:rsid w:val="00E55074"/>
    <w:rsid w:val="00E55DF0"/>
    <w:rsid w:val="00E70035"/>
    <w:rsid w:val="00E775CA"/>
    <w:rsid w:val="00E8086A"/>
    <w:rsid w:val="00E80F78"/>
    <w:rsid w:val="00E83FE4"/>
    <w:rsid w:val="00E87DB1"/>
    <w:rsid w:val="00E90A58"/>
    <w:rsid w:val="00E91192"/>
    <w:rsid w:val="00E92F11"/>
    <w:rsid w:val="00E94E89"/>
    <w:rsid w:val="00E965BE"/>
    <w:rsid w:val="00EA0DAD"/>
    <w:rsid w:val="00EA41F7"/>
    <w:rsid w:val="00EA5C51"/>
    <w:rsid w:val="00EB1D9D"/>
    <w:rsid w:val="00EB691C"/>
    <w:rsid w:val="00EB6B3A"/>
    <w:rsid w:val="00EC4713"/>
    <w:rsid w:val="00ED67F0"/>
    <w:rsid w:val="00EE1808"/>
    <w:rsid w:val="00EE258E"/>
    <w:rsid w:val="00EE2D7A"/>
    <w:rsid w:val="00EE4AAC"/>
    <w:rsid w:val="00EE60AB"/>
    <w:rsid w:val="00EF5AEE"/>
    <w:rsid w:val="00F00C8D"/>
    <w:rsid w:val="00F051A3"/>
    <w:rsid w:val="00F1100B"/>
    <w:rsid w:val="00F13141"/>
    <w:rsid w:val="00F149EE"/>
    <w:rsid w:val="00F1704B"/>
    <w:rsid w:val="00F33D57"/>
    <w:rsid w:val="00F5029A"/>
    <w:rsid w:val="00F55235"/>
    <w:rsid w:val="00F55C25"/>
    <w:rsid w:val="00F5609A"/>
    <w:rsid w:val="00F6386B"/>
    <w:rsid w:val="00F73909"/>
    <w:rsid w:val="00F83084"/>
    <w:rsid w:val="00F86B7B"/>
    <w:rsid w:val="00F90C4F"/>
    <w:rsid w:val="00F93443"/>
    <w:rsid w:val="00FA5A31"/>
    <w:rsid w:val="00FB72B7"/>
    <w:rsid w:val="00FC4260"/>
    <w:rsid w:val="00FC6000"/>
    <w:rsid w:val="00FF1E25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19978;&#20659;&#22577;&#21517;&#36039;&#26009;&#33267;submission19@itr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ftp.itri.org.tw/sfts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4830-314D-47C0-805A-0BF2D10A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Links>
    <vt:vector size="36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附件五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焦紹茹</dc:creator>
  <cp:lastModifiedBy>蕭素貞</cp:lastModifiedBy>
  <cp:revision>13</cp:revision>
  <cp:lastPrinted>2018-08-28T02:26:00Z</cp:lastPrinted>
  <dcterms:created xsi:type="dcterms:W3CDTF">2018-08-20T09:04:00Z</dcterms:created>
  <dcterms:modified xsi:type="dcterms:W3CDTF">2018-08-28T02:58:00Z</dcterms:modified>
</cp:coreProperties>
</file>