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E3" w:rsidRDefault="00E021E3" w:rsidP="00904FB6">
      <w:pPr>
        <w:jc w:val="center"/>
        <w:rPr>
          <w:rFonts w:ascii="微軟正黑體" w:eastAsia="微軟正黑體" w:hAnsi="微軟正黑體"/>
          <w:b/>
          <w:color w:val="365F91" w:themeColor="accent1" w:themeShade="BF"/>
          <w:sz w:val="36"/>
          <w:szCs w:val="28"/>
        </w:rPr>
      </w:pPr>
      <w:r w:rsidRPr="00E021E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106北區延續計畫A4.8</w:t>
      </w:r>
      <w:proofErr w:type="gramStart"/>
      <w:r w:rsidRPr="00E021E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跨域創新</w:t>
      </w:r>
      <w:proofErr w:type="gramEnd"/>
      <w:r w:rsidRPr="00E021E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技能專題競賽</w:t>
      </w:r>
    </w:p>
    <w:p w:rsidR="00E021E3" w:rsidRDefault="00E021E3" w:rsidP="00904FB6">
      <w:pPr>
        <w:jc w:val="center"/>
        <w:rPr>
          <w:rFonts w:ascii="微軟正黑體" w:eastAsia="微軟正黑體" w:hAnsi="微軟正黑體"/>
          <w:b/>
          <w:color w:val="365F91" w:themeColor="accent1" w:themeShade="BF"/>
          <w:sz w:val="36"/>
          <w:szCs w:val="28"/>
        </w:rPr>
      </w:pPr>
      <w:r w:rsidRPr="00E021E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2017</w:t>
      </w:r>
      <w:proofErr w:type="gramStart"/>
      <w:r w:rsidRPr="00E021E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跨域創新</w:t>
      </w:r>
      <w:proofErr w:type="gramEnd"/>
      <w:r w:rsidRPr="00E021E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技能競賽</w:t>
      </w:r>
    </w:p>
    <w:p w:rsidR="00904FB6" w:rsidRPr="00904FB6" w:rsidRDefault="00E021E3" w:rsidP="00E021E3">
      <w:pPr>
        <w:rPr>
          <w:rFonts w:ascii="微軟正黑體" w:eastAsia="微軟正黑體" w:hAnsi="微軟正黑體"/>
          <w:b/>
          <w:color w:val="365F91" w:themeColor="accent1" w:themeShade="BF"/>
          <w:sz w:val="36"/>
          <w:szCs w:val="28"/>
        </w:rPr>
      </w:pPr>
      <w:r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一、</w:t>
      </w:r>
      <w:r w:rsidR="009E3F2F" w:rsidRPr="009E3F2F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全國</w:t>
      </w:r>
      <w:proofErr w:type="gramStart"/>
      <w:r w:rsidR="00F21312" w:rsidRPr="00F21312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程式</w:t>
      </w:r>
      <w:r w:rsidR="00E24B53" w:rsidRPr="00656846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跨域</w:t>
      </w:r>
      <w:r w:rsidR="00F21312" w:rsidRPr="00F21312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設計</w:t>
      </w:r>
      <w:proofErr w:type="gramEnd"/>
      <w:r w:rsidR="00F21312" w:rsidRPr="00F21312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比賽</w:t>
      </w:r>
    </w:p>
    <w:p w:rsidR="00610C38" w:rsidRDefault="00610C38" w:rsidP="00C72AC2">
      <w:pPr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活動介紹：</w:t>
      </w:r>
    </w:p>
    <w:p w:rsidR="00BC2876" w:rsidRDefault="00BA55CB" w:rsidP="00916D9E">
      <w:pPr>
        <w:spacing w:line="0" w:lineRule="atLeast"/>
        <w:jc w:val="both"/>
        <w:rPr>
          <w:rFonts w:ascii="微軟正黑體" w:eastAsia="微軟正黑體" w:hAnsi="微軟正黑體"/>
        </w:rPr>
      </w:pPr>
      <w:r w:rsidRPr="00916D9E">
        <w:rPr>
          <w:rFonts w:ascii="微軟正黑體" w:eastAsia="微軟正黑體" w:hAnsi="微軟正黑體" w:hint="eastAsia"/>
        </w:rPr>
        <w:t>程式設計預計於2018年納入國中</w:t>
      </w:r>
      <w:r w:rsidR="00C96816" w:rsidRPr="00916D9E">
        <w:rPr>
          <w:rFonts w:ascii="微軟正黑體" w:eastAsia="微軟正黑體" w:hAnsi="微軟正黑體" w:hint="eastAsia"/>
        </w:rPr>
        <w:t>、</w:t>
      </w:r>
      <w:proofErr w:type="gramStart"/>
      <w:r w:rsidRPr="00916D9E">
        <w:rPr>
          <w:rFonts w:ascii="微軟正黑體" w:eastAsia="微軟正黑體" w:hAnsi="微軟正黑體" w:hint="eastAsia"/>
        </w:rPr>
        <w:t>小課綱</w:t>
      </w:r>
      <w:proofErr w:type="gramEnd"/>
      <w:r w:rsidR="00F21312">
        <w:rPr>
          <w:rFonts w:ascii="微軟正黑體" w:eastAsia="微軟正黑體" w:hAnsi="微軟正黑體" w:hint="eastAsia"/>
        </w:rPr>
        <w:t>，所以程式設計十分重要</w:t>
      </w:r>
      <w:r w:rsidRPr="00916D9E">
        <w:rPr>
          <w:rFonts w:ascii="微軟正黑體" w:eastAsia="微軟正黑體" w:hAnsi="微軟正黑體" w:hint="eastAsia"/>
        </w:rPr>
        <w:t>。</w:t>
      </w:r>
      <w:r w:rsidR="009E3F2F">
        <w:rPr>
          <w:rFonts w:ascii="微軟正黑體" w:eastAsia="微軟正黑體" w:hAnsi="微軟正黑體" w:hint="eastAsia"/>
        </w:rPr>
        <w:t>本</w:t>
      </w:r>
      <w:r w:rsidR="009E3F2F" w:rsidRPr="009E3F2F">
        <w:rPr>
          <w:rFonts w:ascii="微軟正黑體" w:eastAsia="微軟正黑體" w:hAnsi="微軟正黑體" w:hint="eastAsia"/>
        </w:rPr>
        <w:t>全國</w:t>
      </w:r>
      <w:r w:rsidR="00F21312" w:rsidRPr="00F21312">
        <w:rPr>
          <w:rFonts w:ascii="微軟正黑體" w:eastAsia="微軟正黑體" w:hAnsi="微軟正黑體" w:hint="eastAsia"/>
        </w:rPr>
        <w:t>程式設計比賽</w:t>
      </w:r>
      <w:r w:rsidR="009E3F2F" w:rsidRPr="009E3F2F">
        <w:rPr>
          <w:rFonts w:ascii="微軟正黑體" w:eastAsia="微軟正黑體" w:hAnsi="微軟正黑體" w:hint="eastAsia"/>
        </w:rPr>
        <w:t>主</w:t>
      </w:r>
      <w:r w:rsidR="00F21312">
        <w:rPr>
          <w:rFonts w:ascii="微軟正黑體" w:eastAsia="微軟正黑體" w:hAnsi="微軟正黑體" w:hint="eastAsia"/>
        </w:rPr>
        <w:t>要</w:t>
      </w:r>
      <w:r w:rsidR="009E3F2F" w:rsidRPr="009E3F2F">
        <w:rPr>
          <w:rFonts w:ascii="微軟正黑體" w:eastAsia="微軟正黑體" w:hAnsi="微軟正黑體" w:hint="eastAsia"/>
        </w:rPr>
        <w:t>為</w:t>
      </w:r>
      <w:r w:rsidR="00F21312">
        <w:rPr>
          <w:rFonts w:ascii="微軟正黑體" w:eastAsia="微軟正黑體" w:hAnsi="微軟正黑體" w:hint="eastAsia"/>
        </w:rPr>
        <w:t>根據中山大學楊昌彪教授所推動的全國性CPE程式設計比賽</w:t>
      </w:r>
      <w:r w:rsidR="00E021E3">
        <w:rPr>
          <w:rFonts w:ascii="微軟正黑體" w:eastAsia="微軟正黑體" w:hAnsi="微軟正黑體" w:hint="eastAsia"/>
        </w:rPr>
        <w:t>為基礎，</w:t>
      </w:r>
      <w:proofErr w:type="gramStart"/>
      <w:r w:rsidR="00E021E3">
        <w:rPr>
          <w:rFonts w:ascii="微軟正黑體" w:eastAsia="微軟正黑體" w:hAnsi="微軟正黑體" w:hint="eastAsia"/>
        </w:rPr>
        <w:t>限縮其範圍</w:t>
      </w:r>
      <w:proofErr w:type="gramEnd"/>
      <w:r w:rsidR="00E021E3">
        <w:rPr>
          <w:rFonts w:ascii="微軟正黑體" w:eastAsia="微軟正黑體" w:hAnsi="微軟正黑體" w:hint="eastAsia"/>
        </w:rPr>
        <w:t>並</w:t>
      </w:r>
      <w:r w:rsidR="00F21312">
        <w:rPr>
          <w:rFonts w:ascii="微軟正黑體" w:eastAsia="微軟正黑體" w:hAnsi="微軟正黑體" w:hint="eastAsia"/>
        </w:rPr>
        <w:t>採用ACM 歷年世界型程式設計比賽的題目，從其中隨機挑出題目，在所規定的時間內，參賽隊伍答對最多題目者則為優勝</w:t>
      </w:r>
      <w:r w:rsidR="009E3F2F" w:rsidRPr="009E3F2F">
        <w:rPr>
          <w:rFonts w:ascii="微軟正黑體" w:eastAsia="微軟正黑體" w:hAnsi="微軟正黑體" w:hint="eastAsia"/>
        </w:rPr>
        <w:t>。</w:t>
      </w:r>
      <w:r w:rsidR="00F21312">
        <w:rPr>
          <w:rFonts w:ascii="微軟正黑體" w:eastAsia="微軟正黑體" w:hAnsi="微軟正黑體" w:hint="eastAsia"/>
        </w:rPr>
        <w:t>答題的過程採用自動評分系統，以測試參賽同學的程式能力為主要目的</w:t>
      </w:r>
      <w:r w:rsidRPr="00916D9E">
        <w:rPr>
          <w:rFonts w:ascii="微軟正黑體" w:eastAsia="微軟正黑體" w:hAnsi="微軟正黑體" w:hint="eastAsia"/>
        </w:rPr>
        <w:t>。</w:t>
      </w:r>
    </w:p>
    <w:p w:rsidR="00E06B31" w:rsidRPr="00E06B31" w:rsidRDefault="00E06B31" w:rsidP="00E06B31">
      <w:pPr>
        <w:spacing w:line="0" w:lineRule="atLeast"/>
        <w:jc w:val="both"/>
        <w:rPr>
          <w:rFonts w:ascii="微軟正黑體" w:eastAsia="微軟正黑體" w:hAnsi="微軟正黑體"/>
          <w:b/>
          <w:color w:val="E36C0A" w:themeColor="accent6" w:themeShade="BF"/>
          <w:sz w:val="36"/>
          <w:lang w:eastAsia="zh-HK"/>
        </w:rPr>
      </w:pPr>
      <w:r w:rsidRPr="00E06B31">
        <w:rPr>
          <w:rFonts w:ascii="微軟正黑體" w:eastAsia="微軟正黑體" w:hAnsi="微軟正黑體" w:hint="eastAsia"/>
          <w:b/>
          <w:color w:val="E36C0A" w:themeColor="accent6" w:themeShade="BF"/>
          <w:sz w:val="36"/>
          <w:lang w:eastAsia="zh-HK"/>
        </w:rPr>
        <w:t>參賽規定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：</w:t>
      </w:r>
    </w:p>
    <w:p w:rsidR="00E06B31" w:rsidRPr="00E06B31" w:rsidRDefault="00E06B31" w:rsidP="00E06B3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1. 比賽當天依主辦單位公佈時間開始報到及檢</w:t>
      </w:r>
      <w:r w:rsidR="00F21312">
        <w:rPr>
          <w:rFonts w:ascii="微軟正黑體" w:eastAsia="微軟正黑體" w:hAnsi="微軟正黑體" w:hint="eastAsia"/>
        </w:rPr>
        <w:t>測開發環境</w:t>
      </w:r>
      <w:r w:rsidRPr="00E06B31">
        <w:rPr>
          <w:rFonts w:ascii="微軟正黑體" w:eastAsia="微軟正黑體" w:hAnsi="微軟正黑體" w:hint="eastAsia"/>
        </w:rPr>
        <w:t>後開始比賽。</w:t>
      </w:r>
    </w:p>
    <w:p w:rsidR="00E06B31" w:rsidRPr="00E06B31" w:rsidRDefault="00E06B31" w:rsidP="00E06B3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2. </w:t>
      </w:r>
      <w:r w:rsidRPr="00E06B31">
        <w:rPr>
          <w:rFonts w:ascii="微軟正黑體" w:eastAsia="微軟正黑體" w:hAnsi="微軟正黑體" w:hint="eastAsia"/>
        </w:rPr>
        <w:t>每隊最多四人為限。</w:t>
      </w:r>
    </w:p>
    <w:p w:rsidR="00E06B31" w:rsidRPr="00E06B31" w:rsidRDefault="00E06B31" w:rsidP="00E06B3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3. </w:t>
      </w:r>
      <w:r w:rsidRPr="00E06B31">
        <w:rPr>
          <w:rFonts w:ascii="微軟正黑體" w:eastAsia="微軟正黑體" w:hAnsi="微軟正黑體" w:hint="eastAsia"/>
        </w:rPr>
        <w:t>參賽隊伍</w:t>
      </w:r>
      <w:r w:rsidR="00F21312">
        <w:rPr>
          <w:rFonts w:ascii="微軟正黑體" w:eastAsia="微軟正黑體" w:hAnsi="微軟正黑體" w:hint="eastAsia"/>
        </w:rPr>
        <w:t>編號</w:t>
      </w:r>
      <w:r w:rsidRPr="00E06B31">
        <w:rPr>
          <w:rFonts w:ascii="微軟正黑體" w:eastAsia="微軟正黑體" w:hAnsi="微軟正黑體" w:hint="eastAsia"/>
        </w:rPr>
        <w:t>順序，將於比賽當天由參賽隊伍於報到時，指派一人代表抽籤決定。場地數量依實際報名狀況由主辦單位調整。</w:t>
      </w:r>
    </w:p>
    <w:p w:rsidR="00E06B31" w:rsidRPr="00E06B31" w:rsidRDefault="00E06B31" w:rsidP="00E06B3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4. </w:t>
      </w:r>
      <w:r w:rsidRPr="00E06B31">
        <w:rPr>
          <w:rFonts w:ascii="微軟正黑體" w:eastAsia="微軟正黑體" w:hAnsi="微軟正黑體" w:hint="eastAsia"/>
        </w:rPr>
        <w:t>參賽隊伍在報到</w:t>
      </w:r>
      <w:r w:rsidR="00F21312">
        <w:rPr>
          <w:rFonts w:ascii="微軟正黑體" w:eastAsia="微軟正黑體" w:hAnsi="微軟正黑體" w:hint="eastAsia"/>
        </w:rPr>
        <w:t>隨即就座進行測試及作答</w:t>
      </w:r>
      <w:r w:rsidRPr="00E06B31">
        <w:rPr>
          <w:rFonts w:ascii="微軟正黑體" w:eastAsia="微軟正黑體" w:hAnsi="微軟正黑體" w:hint="eastAsia"/>
        </w:rPr>
        <w:t>。</w:t>
      </w:r>
    </w:p>
    <w:p w:rsidR="00E06B31" w:rsidRDefault="00E06B31" w:rsidP="00E06B3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 xml:space="preserve">5. </w:t>
      </w:r>
      <w:r w:rsidR="00F21312">
        <w:rPr>
          <w:rFonts w:ascii="微軟正黑體" w:eastAsia="微軟正黑體" w:hAnsi="微軟正黑體" w:hint="eastAsia"/>
        </w:rPr>
        <w:t>參賽隊伍能答對最多題目者則為優勝</w:t>
      </w:r>
      <w:r w:rsidRPr="00E06B31">
        <w:rPr>
          <w:rFonts w:ascii="微軟正黑體" w:eastAsia="微軟正黑體" w:hAnsi="微軟正黑體" w:hint="eastAsia"/>
        </w:rPr>
        <w:t>。</w:t>
      </w:r>
    </w:p>
    <w:p w:rsidR="00E021E3" w:rsidRPr="00E021E3" w:rsidRDefault="00E021E3" w:rsidP="00916D9E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E021E3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經費來源</w:t>
      </w:r>
    </w:p>
    <w:p w:rsidR="00621B8C" w:rsidRDefault="00E021E3" w:rsidP="00916D9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106北區延續計畫A4.8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跨域創新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技能專題競賽</w:t>
      </w:r>
    </w:p>
    <w:p w:rsidR="008A78EA" w:rsidRDefault="008A78EA" w:rsidP="00916D9E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指導</w:t>
      </w: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單位</w:t>
      </w:r>
    </w:p>
    <w:p w:rsidR="008A78EA" w:rsidRPr="008A78EA" w:rsidRDefault="008A78EA" w:rsidP="00916D9E">
      <w:pPr>
        <w:spacing w:line="500" w:lineRule="exact"/>
        <w:rPr>
          <w:rFonts w:ascii="微軟正黑體" w:eastAsia="微軟正黑體" w:hAnsi="微軟正黑體"/>
        </w:rPr>
      </w:pPr>
      <w:r w:rsidRPr="008A78EA">
        <w:rPr>
          <w:rFonts w:ascii="微軟正黑體" w:eastAsia="微軟正黑體" w:hAnsi="微軟正黑體" w:hint="eastAsia"/>
        </w:rPr>
        <w:t>教育部技職司</w:t>
      </w:r>
      <w:r>
        <w:rPr>
          <w:rFonts w:ascii="微軟正黑體" w:eastAsia="微軟正黑體" w:hAnsi="微軟正黑體" w:hint="eastAsia"/>
        </w:rPr>
        <w:t xml:space="preserve">    </w:t>
      </w:r>
    </w:p>
    <w:p w:rsidR="00962B5B" w:rsidRPr="00C72AC2" w:rsidRDefault="00962B5B" w:rsidP="00916D9E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主辦單位</w:t>
      </w:r>
    </w:p>
    <w:p w:rsidR="00FD429D" w:rsidRPr="00621B28" w:rsidRDefault="00FD429D" w:rsidP="00916D9E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德明財經科技大學</w:t>
      </w:r>
      <w:r w:rsidR="008A78EA">
        <w:rPr>
          <w:rFonts w:ascii="微軟正黑體" w:eastAsia="微軟正黑體" w:hAnsi="微軟正黑體" w:hint="eastAsia"/>
          <w:color w:val="000000" w:themeColor="text1"/>
        </w:rPr>
        <w:t xml:space="preserve"> 教學資源中心</w:t>
      </w:r>
    </w:p>
    <w:p w:rsidR="008A78EA" w:rsidRPr="00C72AC2" w:rsidRDefault="008A78EA" w:rsidP="00916D9E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協</w:t>
      </w: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辦單位</w:t>
      </w:r>
    </w:p>
    <w:p w:rsidR="008A78EA" w:rsidRDefault="008A78EA" w:rsidP="00916D9E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德明財經科技大學 資訊科技系</w:t>
      </w:r>
    </w:p>
    <w:p w:rsidR="00962B5B" w:rsidRDefault="00962B5B" w:rsidP="00916D9E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活動日期與地點</w:t>
      </w:r>
    </w:p>
    <w:p w:rsidR="00916D9E" w:rsidRDefault="00F21312" w:rsidP="00916D9E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="007C7003" w:rsidRPr="007C7003">
        <w:rPr>
          <w:rFonts w:ascii="微軟正黑體" w:eastAsia="微軟正黑體" w:hAnsi="微軟正黑體" w:hint="eastAsia"/>
        </w:rPr>
        <w:t>/</w:t>
      </w:r>
      <w:r w:rsidR="00B443E5"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 w:hint="eastAsia"/>
        </w:rPr>
        <w:t>6</w:t>
      </w:r>
      <w:r w:rsidR="00FD429D">
        <w:rPr>
          <w:rFonts w:ascii="微軟正黑體" w:eastAsia="微軟正黑體" w:hAnsi="微軟正黑體" w:hint="eastAsia"/>
        </w:rPr>
        <w:t xml:space="preserve"> 0</w:t>
      </w:r>
      <w:r w:rsidR="005A043B">
        <w:rPr>
          <w:rFonts w:ascii="微軟正黑體" w:eastAsia="微軟正黑體" w:hAnsi="微軟正黑體" w:hint="eastAsia"/>
        </w:rPr>
        <w:t>8</w:t>
      </w:r>
      <w:r w:rsidR="00FD429D">
        <w:rPr>
          <w:rFonts w:ascii="微軟正黑體" w:eastAsia="微軟正黑體" w:hAnsi="微軟正黑體" w:hint="eastAsia"/>
        </w:rPr>
        <w:t>:</w:t>
      </w:r>
      <w:r w:rsidR="005A043B">
        <w:rPr>
          <w:rFonts w:ascii="微軟正黑體" w:eastAsia="微軟正黑體" w:hAnsi="微軟正黑體" w:hint="eastAsia"/>
        </w:rPr>
        <w:t>3</w:t>
      </w:r>
      <w:r w:rsidR="00FD429D">
        <w:rPr>
          <w:rFonts w:ascii="微軟正黑體" w:eastAsia="微軟正黑體" w:hAnsi="微軟正黑體" w:hint="eastAsia"/>
        </w:rPr>
        <w:t>0~1</w:t>
      </w:r>
      <w:r w:rsidR="00FA7D56">
        <w:rPr>
          <w:rFonts w:ascii="微軟正黑體" w:eastAsia="微軟正黑體" w:hAnsi="微軟正黑體" w:hint="eastAsia"/>
        </w:rPr>
        <w:t>8</w:t>
      </w:r>
      <w:r w:rsidR="00FD429D">
        <w:rPr>
          <w:rFonts w:ascii="微軟正黑體" w:eastAsia="微軟正黑體" w:hAnsi="微軟正黑體" w:hint="eastAsia"/>
        </w:rPr>
        <w:t>:</w:t>
      </w:r>
      <w:r w:rsidR="005A043B">
        <w:rPr>
          <w:rFonts w:ascii="微軟正黑體" w:eastAsia="微軟正黑體" w:hAnsi="微軟正黑體" w:hint="eastAsia"/>
        </w:rPr>
        <w:t>3</w:t>
      </w:r>
      <w:r w:rsidR="00FD429D">
        <w:rPr>
          <w:rFonts w:ascii="微軟正黑體" w:eastAsia="微軟正黑體" w:hAnsi="微軟正黑體" w:hint="eastAsia"/>
        </w:rPr>
        <w:t xml:space="preserve">0 </w:t>
      </w:r>
    </w:p>
    <w:p w:rsidR="007C7003" w:rsidRPr="00916D9E" w:rsidRDefault="00975ADC" w:rsidP="00916D9E">
      <w:pPr>
        <w:spacing w:line="500" w:lineRule="exact"/>
        <w:rPr>
          <w:rFonts w:ascii="微軟正黑體" w:eastAsia="微軟正黑體" w:hAnsi="微軟正黑體"/>
        </w:rPr>
      </w:pPr>
      <w:r w:rsidRPr="00916D9E">
        <w:rPr>
          <w:rFonts w:ascii="微軟正黑體" w:eastAsia="微軟正黑體" w:hAnsi="微軟正黑體" w:hint="eastAsia"/>
        </w:rPr>
        <w:t xml:space="preserve">德明財經科技大學 </w:t>
      </w:r>
      <w:r w:rsidR="008A78EA" w:rsidRPr="00916D9E">
        <w:rPr>
          <w:rFonts w:ascii="微軟正黑體" w:eastAsia="微軟正黑體" w:hAnsi="微軟正黑體" w:hint="eastAsia"/>
        </w:rPr>
        <w:t>綜合大樓</w:t>
      </w:r>
      <w:r w:rsidR="00214F9B">
        <w:rPr>
          <w:rFonts w:ascii="微軟正黑體" w:eastAsia="微軟正黑體" w:hAnsi="微軟正黑體" w:hint="eastAsia"/>
        </w:rPr>
        <w:t>A412、</w:t>
      </w:r>
      <w:r w:rsidR="008A78EA" w:rsidRPr="00916D9E">
        <w:rPr>
          <w:rFonts w:ascii="微軟正黑體" w:eastAsia="微軟正黑體" w:hAnsi="微軟正黑體" w:hint="eastAsia"/>
        </w:rPr>
        <w:t>A</w:t>
      </w:r>
      <w:r w:rsidR="00D122DB">
        <w:rPr>
          <w:rFonts w:ascii="微軟正黑體" w:eastAsia="微軟正黑體" w:hAnsi="微軟正黑體" w:hint="eastAsia"/>
        </w:rPr>
        <w:t>508</w:t>
      </w:r>
      <w:r w:rsidR="00214F9B">
        <w:rPr>
          <w:rFonts w:ascii="微軟正黑體" w:eastAsia="微軟正黑體" w:hAnsi="微軟正黑體" w:hint="eastAsia"/>
        </w:rPr>
        <w:t>資訊科技系專業教室</w:t>
      </w:r>
      <w:r w:rsidR="00266535" w:rsidRPr="00916D9E">
        <w:rPr>
          <w:rFonts w:ascii="微軟正黑體" w:eastAsia="微軟正黑體" w:hAnsi="微軟正黑體" w:hint="eastAsia"/>
        </w:rPr>
        <w:t xml:space="preserve"> (</w:t>
      </w:r>
      <w:r w:rsidR="00266535" w:rsidRPr="00916D9E">
        <w:rPr>
          <w:rFonts w:ascii="微軟正黑體" w:eastAsia="微軟正黑體" w:hAnsi="微軟正黑體" w:hint="eastAsia"/>
          <w:b/>
          <w:u w:val="single"/>
        </w:rPr>
        <w:t>預計參加人數</w:t>
      </w:r>
      <w:r w:rsidR="00F21312">
        <w:rPr>
          <w:rFonts w:ascii="微軟正黑體" w:eastAsia="微軟正黑體" w:hAnsi="微軟正黑體" w:hint="eastAsia"/>
          <w:b/>
          <w:u w:val="single"/>
        </w:rPr>
        <w:t>8</w:t>
      </w:r>
      <w:r w:rsidR="009E3F2F">
        <w:rPr>
          <w:rFonts w:ascii="微軟正黑體" w:eastAsia="微軟正黑體" w:hAnsi="微軟正黑體" w:hint="eastAsia"/>
          <w:b/>
          <w:u w:val="single"/>
        </w:rPr>
        <w:t>0</w:t>
      </w:r>
      <w:r w:rsidR="00266535" w:rsidRPr="00916D9E">
        <w:rPr>
          <w:rFonts w:ascii="微軟正黑體" w:eastAsia="微軟正黑體" w:hAnsi="微軟正黑體" w:hint="eastAsia"/>
          <w:b/>
          <w:u w:val="single"/>
        </w:rPr>
        <w:t>人</w:t>
      </w:r>
      <w:r w:rsidR="00266535" w:rsidRPr="00916D9E">
        <w:rPr>
          <w:rFonts w:ascii="微軟正黑體" w:eastAsia="微軟正黑體" w:hAnsi="微軟正黑體" w:hint="eastAsia"/>
        </w:rPr>
        <w:t>)</w:t>
      </w:r>
    </w:p>
    <w:p w:rsidR="00975ADC" w:rsidRPr="007C7003" w:rsidRDefault="005E7A01" w:rsidP="00C72AC2">
      <w:pPr>
        <w:rPr>
          <w:rFonts w:ascii="微軟正黑體" w:eastAsia="微軟正黑體" w:hAnsi="微軟正黑體"/>
        </w:rPr>
      </w:pPr>
      <w:r w:rsidRPr="005E7A01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860401" wp14:editId="79547A32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1333500</wp:posOffset>
                </wp:positionV>
                <wp:extent cx="9429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A01" w:rsidRPr="005E7A01" w:rsidRDefault="005E7A0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5E7A0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A</w:t>
                            </w:r>
                            <w:r w:rsidR="004D221E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508</w:t>
                            </w:r>
                            <w:r w:rsidRPr="005E7A01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2pt;margin-top:105pt;width:7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" filled="f" stroked="f">
                <v:textbox style="mso-fit-shape-to-text:t">
                  <w:txbxContent>
                    <w:p w:rsidR="005E7A01" w:rsidRPr="005E7A01" w:rsidRDefault="005E7A01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5E7A0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A</w:t>
                      </w:r>
                      <w:r w:rsidR="004D221E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508</w:t>
                      </w:r>
                      <w:r w:rsidRPr="005E7A01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1619249</wp:posOffset>
                </wp:positionV>
                <wp:extent cx="504825" cy="314325"/>
                <wp:effectExtent l="19050" t="19050" r="28575" b="285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14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FFF711" id="直線接點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7.5pt" to="164.2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" strokecolor="red" strokeweight="2.25pt"/>
            </w:pict>
          </mc:Fallback>
        </mc:AlternateContent>
      </w:r>
      <w:r w:rsidR="00975ADC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1514475</wp:posOffset>
                </wp:positionV>
                <wp:extent cx="1257300" cy="9048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311B10" id="矩形 6" o:spid="_x0000_s1026" style="position:absolute;margin-left:24.75pt;margin-top:119.25pt;width:9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" filled="f" strokecolor="red" strokeweight="2pt"/>
            </w:pict>
          </mc:Fallback>
        </mc:AlternateContent>
      </w:r>
      <w:r w:rsidR="00975ADC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4191000" cy="3555741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德明校園圖200901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27" cy="35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5B" w:rsidRPr="00DB31FF" w:rsidRDefault="00DB31FF" w:rsidP="00C72AC2">
      <w:pPr>
        <w:rPr>
          <w:rFonts w:ascii="微軟正黑體" w:eastAsia="微軟正黑體" w:hAnsi="微軟正黑體"/>
          <w:b/>
          <w:color w:val="FF0000"/>
          <w:sz w:val="36"/>
        </w:rPr>
      </w:pPr>
      <w:r w:rsidRPr="00DB31FF">
        <w:rPr>
          <w:rFonts w:ascii="微軟正黑體" w:eastAsia="微軟正黑體" w:hAnsi="微軟正黑體" w:hint="eastAsia"/>
          <w:b/>
          <w:color w:val="FF0000"/>
          <w:sz w:val="36"/>
        </w:rPr>
        <w:t>**</w:t>
      </w:r>
      <w:r w:rsidR="00962B5B" w:rsidRPr="00DB31FF">
        <w:rPr>
          <w:rFonts w:ascii="微軟正黑體" w:eastAsia="微軟正黑體" w:hAnsi="微軟正黑體" w:hint="eastAsia"/>
          <w:b/>
          <w:color w:val="FF0000"/>
          <w:sz w:val="36"/>
        </w:rPr>
        <w:t>參加對象</w:t>
      </w:r>
      <w:r w:rsidRPr="00DB31FF">
        <w:rPr>
          <w:rFonts w:ascii="微軟正黑體" w:eastAsia="微軟正黑體" w:hAnsi="微軟正黑體" w:hint="eastAsia"/>
          <w:b/>
          <w:color w:val="FF0000"/>
          <w:sz w:val="36"/>
        </w:rPr>
        <w:t>**</w:t>
      </w:r>
    </w:p>
    <w:p w:rsidR="005A043B" w:rsidRDefault="005A043B" w:rsidP="005A043B">
      <w:pPr>
        <w:pStyle w:val="a8"/>
        <w:spacing w:line="0" w:lineRule="atLeast"/>
        <w:ind w:leftChars="0"/>
        <w:rPr>
          <w:rFonts w:ascii="微軟正黑體" w:eastAsia="微軟正黑體" w:hAnsi="微軟正黑體"/>
          <w:color w:val="C00000"/>
        </w:rPr>
      </w:pPr>
      <w:r w:rsidRPr="005A043B">
        <w:rPr>
          <w:rFonts w:ascii="微軟正黑體" w:eastAsia="微軟正黑體" w:hAnsi="微軟正黑體" w:hint="eastAsia"/>
          <w:color w:val="C00000"/>
        </w:rPr>
        <w:t>參加人數</w:t>
      </w:r>
      <w:r>
        <w:rPr>
          <w:rFonts w:ascii="微軟正黑體" w:eastAsia="微軟正黑體" w:hAnsi="微軟正黑體" w:hint="eastAsia"/>
          <w:color w:val="C00000"/>
        </w:rPr>
        <w:t>限制</w:t>
      </w:r>
      <w:r w:rsidRPr="005A043B">
        <w:rPr>
          <w:rFonts w:ascii="微軟正黑體" w:eastAsia="微軟正黑體" w:hAnsi="微軟正黑體" w:hint="eastAsia"/>
          <w:color w:val="C00000"/>
        </w:rPr>
        <w:t>：</w:t>
      </w:r>
      <w:r w:rsidR="00F21312">
        <w:rPr>
          <w:rFonts w:ascii="微軟正黑體" w:eastAsia="微軟正黑體" w:hAnsi="微軟正黑體" w:hint="eastAsia"/>
          <w:color w:val="C00000"/>
        </w:rPr>
        <w:t>8</w:t>
      </w:r>
      <w:r w:rsidR="00FA7D56">
        <w:rPr>
          <w:rFonts w:ascii="微軟正黑體" w:eastAsia="微軟正黑體" w:hAnsi="微軟正黑體" w:hint="eastAsia"/>
          <w:color w:val="C00000"/>
        </w:rPr>
        <w:t>0</w:t>
      </w:r>
      <w:r w:rsidRPr="005A043B">
        <w:rPr>
          <w:rFonts w:ascii="微軟正黑體" w:eastAsia="微軟正黑體" w:hAnsi="微軟正黑體" w:hint="eastAsia"/>
          <w:color w:val="C00000"/>
        </w:rPr>
        <w:t>人(最低</w:t>
      </w:r>
      <w:r w:rsidR="00FA7D56">
        <w:rPr>
          <w:rFonts w:ascii="微軟正黑體" w:eastAsia="微軟正黑體" w:hAnsi="微軟正黑體" w:hint="eastAsia"/>
          <w:color w:val="C00000"/>
        </w:rPr>
        <w:t>比賽</w:t>
      </w:r>
      <w:r w:rsidRPr="005A043B">
        <w:rPr>
          <w:rFonts w:ascii="微軟正黑體" w:eastAsia="微軟正黑體" w:hAnsi="微軟正黑體" w:hint="eastAsia"/>
          <w:color w:val="C00000"/>
        </w:rPr>
        <w:t>人數</w:t>
      </w:r>
      <w:r w:rsidR="00FA7D56">
        <w:rPr>
          <w:rFonts w:ascii="微軟正黑體" w:eastAsia="微軟正黑體" w:hAnsi="微軟正黑體" w:hint="eastAsia"/>
          <w:color w:val="C00000"/>
        </w:rPr>
        <w:t>50</w:t>
      </w:r>
      <w:r w:rsidRPr="005A043B">
        <w:rPr>
          <w:rFonts w:ascii="微軟正黑體" w:eastAsia="微軟正黑體" w:hAnsi="微軟正黑體" w:hint="eastAsia"/>
          <w:color w:val="C00000"/>
        </w:rPr>
        <w:t>人)</w:t>
      </w:r>
      <w:r>
        <w:rPr>
          <w:rFonts w:ascii="微軟正黑體" w:eastAsia="微軟正黑體" w:hAnsi="微軟正黑體" w:hint="eastAsia"/>
          <w:color w:val="C00000"/>
        </w:rPr>
        <w:t>、</w:t>
      </w:r>
      <w:r w:rsidR="00FA7D56">
        <w:rPr>
          <w:rFonts w:ascii="微軟正黑體" w:eastAsia="微軟正黑體" w:hAnsi="微軟正黑體" w:hint="eastAsia"/>
          <w:color w:val="C00000"/>
        </w:rPr>
        <w:t>最多4</w:t>
      </w:r>
      <w:r>
        <w:rPr>
          <w:rFonts w:ascii="微軟正黑體" w:eastAsia="微軟正黑體" w:hAnsi="微軟正黑體" w:hint="eastAsia"/>
          <w:color w:val="C00000"/>
        </w:rPr>
        <w:t>人一組</w:t>
      </w:r>
    </w:p>
    <w:p w:rsidR="00B443E5" w:rsidRDefault="005A043B" w:rsidP="005A043B">
      <w:pPr>
        <w:pStyle w:val="a8"/>
        <w:spacing w:line="0" w:lineRule="atLeast"/>
        <w:ind w:leftChars="0"/>
        <w:rPr>
          <w:rFonts w:ascii="微軟正黑體" w:eastAsia="微軟正黑體" w:hAnsi="微軟正黑體" w:hint="eastAsia"/>
          <w:color w:val="C00000"/>
        </w:rPr>
      </w:pPr>
      <w:r w:rsidRPr="005A043B">
        <w:rPr>
          <w:rFonts w:ascii="微軟正黑體" w:eastAsia="微軟正黑體" w:hAnsi="微軟正黑體" w:hint="eastAsia"/>
          <w:color w:val="C00000"/>
        </w:rPr>
        <w:t>參加對象：</w:t>
      </w:r>
      <w:r w:rsidR="007E5966">
        <w:rPr>
          <w:rFonts w:ascii="微軟正黑體" w:eastAsia="微軟正黑體" w:hAnsi="微軟正黑體" w:hint="eastAsia"/>
          <w:color w:val="C00000"/>
        </w:rPr>
        <w:t>全國高中職學生、全國技專校院學生</w:t>
      </w:r>
    </w:p>
    <w:p w:rsidR="00214F9B" w:rsidRDefault="00214F9B" w:rsidP="005A043B">
      <w:pPr>
        <w:pStyle w:val="a8"/>
        <w:spacing w:line="0" w:lineRule="atLeast"/>
        <w:ind w:leftChars="0"/>
        <w:rPr>
          <w:rFonts w:ascii="微軟正黑體" w:eastAsia="微軟正黑體" w:hAnsi="微軟正黑體"/>
          <w:color w:val="C00000"/>
        </w:rPr>
      </w:pPr>
    </w:p>
    <w:p w:rsidR="007E5966" w:rsidRPr="00214F9B" w:rsidRDefault="007E5966" w:rsidP="00303971">
      <w:pP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報名資訊：</w:t>
      </w:r>
    </w:p>
    <w:p w:rsidR="007E5966" w:rsidRPr="00214F9B" w:rsidRDefault="007A2904" w:rsidP="00303971">
      <w:pP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報名截止日期：106.10.25</w:t>
      </w:r>
      <w:r w:rsid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(三)中午12點前</w:t>
      </w:r>
    </w:p>
    <w:p w:rsidR="007A2904" w:rsidRDefault="007A2904" w:rsidP="00303971">
      <w:pP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報名方式：上網報名</w:t>
      </w:r>
      <w:r w:rsidR="00214F9B"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(</w:t>
      </w:r>
      <w:r w:rsid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網</w:t>
      </w:r>
      <w:r w:rsidR="00214F9B"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址:</w:t>
      </w:r>
      <w:hyperlink r:id="rId9" w:history="1">
        <w:r w:rsidR="00214F9B" w:rsidRPr="00214F9B">
          <w:rPr>
            <w:rFonts w:ascii="微軟正黑體" w:eastAsia="微軟正黑體" w:hAnsi="微軟正黑體" w:hint="eastAsia"/>
            <w:b/>
            <w:color w:val="365F91" w:themeColor="accent1" w:themeShade="BF"/>
            <w:sz w:val="32"/>
          </w:rPr>
          <w:t>https://goo.gl/forms/tlfH60ydbcRan9rh2</w:t>
        </w:r>
      </w:hyperlink>
      <w:r w:rsid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)</w:t>
      </w:r>
    </w:p>
    <w:p w:rsidR="00214F9B" w:rsidRPr="00214F9B" w:rsidRDefault="00214F9B" w:rsidP="00303971">
      <w:pPr>
        <w:rPr>
          <w:rFonts w:ascii="微軟正黑體" w:eastAsia="微軟正黑體" w:hAnsi="微軟正黑體"/>
          <w:b/>
          <w:color w:val="365F91" w:themeColor="accent1" w:themeShade="BF"/>
          <w:sz w:val="32"/>
          <w:szCs w:val="28"/>
        </w:rPr>
        <w:sectPr w:rsidR="00214F9B" w:rsidRPr="00214F9B" w:rsidSect="00B443E5">
          <w:pgSz w:w="11906" w:h="16838"/>
          <w:pgMar w:top="454" w:right="454" w:bottom="454" w:left="454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活動聯絡人:袁鈺茹 電話：(02)2658-5801#2134 E-mail:doris@takming.edu.tw</w:t>
      </w:r>
    </w:p>
    <w:p w:rsidR="00303971" w:rsidRPr="00904FB6" w:rsidRDefault="00303971" w:rsidP="00303971">
      <w:pPr>
        <w:rPr>
          <w:rFonts w:ascii="微軟正黑體" w:eastAsia="微軟正黑體" w:hAnsi="微軟正黑體"/>
          <w:b/>
          <w:color w:val="365F91" w:themeColor="accent1" w:themeShade="BF"/>
          <w:sz w:val="36"/>
          <w:szCs w:val="28"/>
        </w:rPr>
      </w:pPr>
      <w:r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lastRenderedPageBreak/>
        <w:t>二、</w:t>
      </w:r>
      <w:r w:rsidRPr="009E3F2F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全國</w:t>
      </w:r>
      <w:r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智慧型自走車</w:t>
      </w:r>
      <w:r w:rsidR="00E24B53" w:rsidRPr="00656846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創新應用</w:t>
      </w:r>
      <w:r w:rsidR="00E24B53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競</w:t>
      </w:r>
      <w:r w:rsidRPr="009E3F2F">
        <w:rPr>
          <w:rFonts w:ascii="微軟正黑體" w:eastAsia="微軟正黑體" w:hAnsi="微軟正黑體" w:hint="eastAsia"/>
          <w:b/>
          <w:color w:val="365F91" w:themeColor="accent1" w:themeShade="BF"/>
          <w:sz w:val="36"/>
          <w:szCs w:val="28"/>
        </w:rPr>
        <w:t>賽</w:t>
      </w:r>
    </w:p>
    <w:p w:rsidR="00303971" w:rsidRDefault="00303971" w:rsidP="00303971">
      <w:pPr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活動介紹：</w:t>
      </w:r>
    </w:p>
    <w:p w:rsidR="00303971" w:rsidRPr="00916D9E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916D9E">
        <w:rPr>
          <w:rFonts w:ascii="微軟正黑體" w:eastAsia="微軟正黑體" w:hAnsi="微軟正黑體" w:hint="eastAsia"/>
        </w:rPr>
        <w:t>自造者運動（The Maker Movement）自造者時代來臨，近期Maker運動在全世界發起一陣旋風，【Hands -On動手作】更是近期主導的教育，領導學生自行摸索、創造出屬於自己的作品，程式設計更預計於2018年納入國中、</w:t>
      </w:r>
      <w:proofErr w:type="gramStart"/>
      <w:r w:rsidRPr="00916D9E">
        <w:rPr>
          <w:rFonts w:ascii="微軟正黑體" w:eastAsia="微軟正黑體" w:hAnsi="微軟正黑體" w:hint="eastAsia"/>
        </w:rPr>
        <w:t>小課綱</w:t>
      </w:r>
      <w:proofErr w:type="gramEnd"/>
      <w:r w:rsidRPr="00916D9E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本</w:t>
      </w:r>
      <w:r w:rsidRPr="009E3F2F">
        <w:rPr>
          <w:rFonts w:ascii="微軟正黑體" w:eastAsia="微軟正黑體" w:hAnsi="微軟正黑體" w:hint="eastAsia"/>
        </w:rPr>
        <w:t>全國智慧型自走車比賽競賽主軸為機器自走車迷宮競速賽，模擬災難現場之逃生要領，自主引導至安全區域並順利逃生，藉此啟發學生學習機器人技術之興趣，提升學習成效。</w:t>
      </w:r>
      <w:r>
        <w:rPr>
          <w:rFonts w:ascii="微軟正黑體" w:eastAsia="微軟正黑體" w:hAnsi="微軟正黑體" w:hint="eastAsia"/>
        </w:rPr>
        <w:t>智慧型自走車</w:t>
      </w:r>
      <w:r w:rsidRPr="00916D9E">
        <w:rPr>
          <w:rFonts w:ascii="微軟正黑體" w:eastAsia="微軟正黑體" w:hAnsi="微軟正黑體" w:hint="eastAsia"/>
        </w:rPr>
        <w:t>是一部基礎型的輪型機器人，採用Arduino UNO控制核心，支援Arduino Open Source資源。車體本身配備多種感測器</w:t>
      </w:r>
      <w:r>
        <w:rPr>
          <w:rFonts w:ascii="微軟正黑體" w:eastAsia="微軟正黑體" w:hAnsi="微軟正黑體" w:hint="eastAsia"/>
        </w:rPr>
        <w:t>(僅須包括</w:t>
      </w:r>
      <w:proofErr w:type="gramStart"/>
      <w:r>
        <w:rPr>
          <w:rFonts w:ascii="微軟正黑體" w:eastAsia="微軟正黑體" w:hAnsi="微軟正黑體" w:hint="eastAsia"/>
        </w:rPr>
        <w:t>藍牙及紅外線</w:t>
      </w:r>
      <w:proofErr w:type="gramEnd"/>
      <w:r>
        <w:rPr>
          <w:rFonts w:ascii="微軟正黑體" w:eastAsia="微軟正黑體" w:hAnsi="微軟正黑體" w:hint="eastAsia"/>
        </w:rPr>
        <w:t>感測器)</w:t>
      </w:r>
      <w:r w:rsidRPr="00916D9E">
        <w:rPr>
          <w:rFonts w:ascii="微軟正黑體" w:eastAsia="微軟正黑體" w:hAnsi="微軟正黑體" w:hint="eastAsia"/>
        </w:rPr>
        <w:t>，可以用程式設計</w:t>
      </w:r>
      <w:proofErr w:type="gramStart"/>
      <w:r w:rsidRPr="00916D9E">
        <w:rPr>
          <w:rFonts w:ascii="微軟正黑體" w:eastAsia="微軟正黑體" w:hAnsi="微軟正黑體" w:hint="eastAsia"/>
        </w:rPr>
        <w:t>控制成循跡</w:t>
      </w:r>
      <w:proofErr w:type="gramEnd"/>
      <w:r w:rsidRPr="00916D9E">
        <w:rPr>
          <w:rFonts w:ascii="微軟正黑體" w:eastAsia="微軟正黑體" w:hAnsi="微軟正黑體" w:hint="eastAsia"/>
        </w:rPr>
        <w:t>自走車等，體驗循跡自走車的樂趣，並加入藍芽模組，搭配手機App成為行動控制自走車。</w:t>
      </w:r>
    </w:p>
    <w:p w:rsidR="00303971" w:rsidRDefault="00303971" w:rsidP="00303971">
      <w:pPr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9E3F2F">
        <w:rPr>
          <w:rFonts w:ascii="微軟正黑體" w:eastAsia="微軟正黑體" w:hAnsi="微軟正黑體" w:hint="eastAsia"/>
          <w:b/>
          <w:color w:val="E36C0A" w:themeColor="accent6" w:themeShade="BF"/>
          <w:sz w:val="36"/>
          <w:lang w:eastAsia="zh-HK"/>
        </w:rPr>
        <w:t>競賽相關規定</w:t>
      </w: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：</w:t>
      </w:r>
    </w:p>
    <w:p w:rsidR="00303971" w:rsidRPr="009E3F2F" w:rsidRDefault="001B0C63" w:rsidP="00303971">
      <w:pPr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須</w:t>
      </w:r>
      <w:r w:rsidR="00303971" w:rsidRPr="009E3F2F">
        <w:rPr>
          <w:rFonts w:ascii="微軟正黑體" w:eastAsia="微軟正黑體" w:hAnsi="微軟正黑體" w:hint="eastAsia"/>
        </w:rPr>
        <w:t>使用</w:t>
      </w:r>
      <w:r>
        <w:rPr>
          <w:rFonts w:ascii="微軟正黑體" w:eastAsia="微軟正黑體" w:hAnsi="微軟正黑體" w:hint="eastAsia"/>
        </w:rPr>
        <w:t>總經費</w:t>
      </w:r>
      <w:r w:rsidR="00303971">
        <w:rPr>
          <w:rFonts w:ascii="微軟正黑體" w:eastAsia="微軟正黑體" w:hAnsi="微軟正黑體" w:hint="eastAsia"/>
        </w:rPr>
        <w:t>低於1</w:t>
      </w:r>
      <w:r>
        <w:rPr>
          <w:rFonts w:ascii="微軟正黑體" w:eastAsia="微軟正黑體" w:hAnsi="微軟正黑體" w:hint="eastAsia"/>
        </w:rPr>
        <w:t>3</w:t>
      </w:r>
      <w:r w:rsidR="00303971">
        <w:rPr>
          <w:rFonts w:ascii="微軟正黑體" w:eastAsia="微軟正黑體" w:hAnsi="微軟正黑體" w:hint="eastAsia"/>
        </w:rPr>
        <w:t>00元的</w:t>
      </w:r>
      <w:r>
        <w:rPr>
          <w:rFonts w:ascii="微軟正黑體" w:eastAsia="微軟正黑體" w:hAnsi="微軟正黑體" w:hint="eastAsia"/>
        </w:rPr>
        <w:t>自走車</w:t>
      </w:r>
      <w:r w:rsidR="00303971" w:rsidRPr="009E3F2F">
        <w:rPr>
          <w:rFonts w:ascii="微軟正黑體" w:eastAsia="微軟正黑體" w:hAnsi="微軟正黑體" w:hint="eastAsia"/>
        </w:rPr>
        <w:t>套件：</w:t>
      </w:r>
    </w:p>
    <w:p w:rsidR="00303971" w:rsidRPr="009E3F2F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9E3F2F">
        <w:rPr>
          <w:rFonts w:ascii="微軟正黑體" w:eastAsia="微軟正黑體" w:hAnsi="微軟正黑體" w:hint="eastAsia"/>
        </w:rPr>
        <w:t>Arduino</w:t>
      </w:r>
      <w:r>
        <w:rPr>
          <w:rFonts w:ascii="微軟正黑體" w:eastAsia="微軟正黑體" w:hAnsi="微軟正黑體" w:hint="eastAsia"/>
        </w:rPr>
        <w:t xml:space="preserve"> UNO相容自走車</w:t>
      </w:r>
      <w:r w:rsidRPr="009E3F2F">
        <w:rPr>
          <w:rFonts w:ascii="微軟正黑體" w:eastAsia="微軟正黑體" w:hAnsi="微軟正黑體" w:hint="eastAsia"/>
        </w:rPr>
        <w:t>之套件。並符合以下之限制，並於比賽當天報到時完成檢錄程序，方可參賽。</w:t>
      </w:r>
    </w:p>
    <w:p w:rsidR="0030397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9E3F2F">
        <w:rPr>
          <w:rFonts w:ascii="微軟正黑體" w:eastAsia="微軟正黑體" w:hAnsi="微軟正黑體" w:hint="eastAsia"/>
        </w:rPr>
        <w:t>高中職與大專組之車體與馬達</w:t>
      </w:r>
      <w:r>
        <w:rPr>
          <w:rFonts w:ascii="微軟正黑體" w:eastAsia="微軟正黑體" w:hAnsi="微軟正黑體" w:hint="eastAsia"/>
        </w:rPr>
        <w:t>皆相同</w:t>
      </w:r>
      <w:r w:rsidRPr="009E3F2F">
        <w:rPr>
          <w:rFonts w:ascii="微軟正黑體" w:eastAsia="微軟正黑體" w:hAnsi="微軟正黑體" w:hint="eastAsia"/>
        </w:rPr>
        <w:t>之產品。</w:t>
      </w:r>
      <w:r>
        <w:rPr>
          <w:rFonts w:ascii="微軟正黑體" w:eastAsia="微軟正黑體" w:hAnsi="微軟正黑體" w:hint="eastAsia"/>
        </w:rPr>
        <w:t>車體如下圖：</w:t>
      </w:r>
    </w:p>
    <w:p w:rsidR="00303971" w:rsidRPr="009E3F2F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1D5B8D">
        <w:rPr>
          <w:rFonts w:ascii="Calibri" w:eastAsia="新細明體" w:hAnsi="Calibri" w:cs="Times New Roman"/>
          <w:noProof/>
        </w:rPr>
        <w:drawing>
          <wp:inline distT="0" distB="0" distL="0" distR="0" wp14:anchorId="01207A8B" wp14:editId="5609E19D">
            <wp:extent cx="5090095" cy="32156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029" cy="3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7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電力來源不限。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自走車</w:t>
      </w:r>
      <w:r w:rsidRPr="00E06B31">
        <w:rPr>
          <w:rFonts w:ascii="微軟正黑體" w:eastAsia="微軟正黑體" w:hAnsi="微軟正黑體"/>
        </w:rPr>
        <w:t>(</w:t>
      </w:r>
      <w:proofErr w:type="gramStart"/>
      <w:r w:rsidRPr="00E06B31">
        <w:rPr>
          <w:rFonts w:ascii="微軟正黑體" w:eastAsia="微軟正黑體" w:hAnsi="微軟正黑體" w:hint="eastAsia"/>
        </w:rPr>
        <w:t>含裝設感</w:t>
      </w:r>
      <w:proofErr w:type="gramEnd"/>
      <w:r w:rsidRPr="00E06B31">
        <w:rPr>
          <w:rFonts w:ascii="微軟正黑體" w:eastAsia="微軟正黑體" w:hAnsi="微軟正黑體" w:hint="eastAsia"/>
        </w:rPr>
        <w:t>測器材料</w:t>
      </w:r>
      <w:r w:rsidRPr="00E06B31">
        <w:rPr>
          <w:rFonts w:ascii="微軟正黑體" w:eastAsia="微軟正黑體" w:hAnsi="微軟正黑體"/>
        </w:rPr>
        <w:t>)</w:t>
      </w:r>
      <w:r w:rsidRPr="00E06B31">
        <w:rPr>
          <w:rFonts w:ascii="微軟正黑體" w:eastAsia="微軟正黑體" w:hAnsi="微軟正黑體" w:hint="eastAsia"/>
        </w:rPr>
        <w:t>之整體尺寸於靜止狀態時，最大限制為長：</w:t>
      </w:r>
      <w:r w:rsidR="001B0C63">
        <w:rPr>
          <w:rFonts w:ascii="微軟正黑體" w:eastAsia="微軟正黑體" w:hAnsi="微軟正黑體" w:hint="eastAsia"/>
        </w:rPr>
        <w:t>30</w:t>
      </w:r>
      <w:r w:rsidRPr="00E06B31">
        <w:rPr>
          <w:rFonts w:ascii="微軟正黑體" w:eastAsia="微軟正黑體" w:hAnsi="微軟正黑體"/>
        </w:rPr>
        <w:t>cm</w:t>
      </w:r>
      <w:r w:rsidRPr="00E06B31">
        <w:rPr>
          <w:rFonts w:ascii="微軟正黑體" w:eastAsia="微軟正黑體" w:hAnsi="微軟正黑體" w:hint="eastAsia"/>
        </w:rPr>
        <w:t>，寬：</w:t>
      </w:r>
      <w:r w:rsidR="001B0C63">
        <w:rPr>
          <w:rFonts w:ascii="微軟正黑體" w:eastAsia="微軟正黑體" w:hAnsi="微軟正黑體" w:hint="eastAsia"/>
        </w:rPr>
        <w:t>20</w:t>
      </w:r>
      <w:r w:rsidRPr="00E06B31">
        <w:rPr>
          <w:rFonts w:ascii="微軟正黑體" w:eastAsia="微軟正黑體" w:hAnsi="微軟正黑體"/>
        </w:rPr>
        <w:t>cm</w:t>
      </w:r>
      <w:r w:rsidRPr="00E06B31">
        <w:rPr>
          <w:rFonts w:ascii="微軟正黑體" w:eastAsia="微軟正黑體" w:hAnsi="微軟正黑體" w:hint="eastAsia"/>
        </w:rPr>
        <w:t>，高：</w:t>
      </w:r>
      <w:r w:rsidR="001B0C63">
        <w:rPr>
          <w:rFonts w:ascii="微軟正黑體" w:eastAsia="微軟正黑體" w:hAnsi="微軟正黑體" w:hint="eastAsia"/>
        </w:rPr>
        <w:t>25</w:t>
      </w:r>
      <w:r w:rsidRPr="00E06B31">
        <w:rPr>
          <w:rFonts w:ascii="微軟正黑體" w:eastAsia="微軟正黑體" w:hAnsi="微軟正黑體"/>
        </w:rPr>
        <w:t>cm</w:t>
      </w:r>
      <w:r w:rsidRPr="00E06B31">
        <w:rPr>
          <w:rFonts w:ascii="微軟正黑體" w:eastAsia="微軟正黑體" w:hAnsi="微軟正黑體" w:hint="eastAsia"/>
        </w:rPr>
        <w:t>。</w:t>
      </w:r>
    </w:p>
    <w:p w:rsidR="0030397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智慧型</w:t>
      </w:r>
      <w:r w:rsidRPr="00E06B31">
        <w:rPr>
          <w:rFonts w:ascii="微軟正黑體" w:eastAsia="微軟正黑體" w:hAnsi="微軟正黑體" w:hint="eastAsia"/>
        </w:rPr>
        <w:t>自走車必須為獨立型，不得以有線或無線電波控制</w:t>
      </w:r>
      <w:r>
        <w:rPr>
          <w:rFonts w:ascii="微軟正黑體" w:eastAsia="微軟正黑體" w:hAnsi="微軟正黑體" w:hint="eastAsia"/>
        </w:rPr>
        <w:t>，僅能用藍牙手機控制</w:t>
      </w:r>
      <w:r w:rsidRPr="00E06B31">
        <w:rPr>
          <w:rFonts w:ascii="微軟正黑體" w:eastAsia="微軟正黑體" w:hAnsi="微軟正黑體" w:hint="eastAsia"/>
        </w:rPr>
        <w:t>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自走車若未能完成檢錄程序，即視同比賽棄權。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 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  <w:b/>
          <w:color w:val="E36C0A" w:themeColor="accent6" w:themeShade="BF"/>
          <w:sz w:val="36"/>
          <w:lang w:eastAsia="zh-HK"/>
        </w:rPr>
      </w:pPr>
      <w:r w:rsidRPr="00E06B31">
        <w:rPr>
          <w:rFonts w:ascii="微軟正黑體" w:eastAsia="微軟正黑體" w:hAnsi="微軟正黑體" w:hint="eastAsia"/>
          <w:b/>
          <w:color w:val="E36C0A" w:themeColor="accent6" w:themeShade="BF"/>
          <w:sz w:val="36"/>
          <w:lang w:eastAsia="zh-HK"/>
        </w:rPr>
        <w:t>參賽規定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：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1. 比賽當天依主辦單位公佈時間開始報到及檢錄而後開始比賽。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2. </w:t>
      </w:r>
      <w:r w:rsidRPr="00E06B31">
        <w:rPr>
          <w:rFonts w:ascii="微軟正黑體" w:eastAsia="微軟正黑體" w:hAnsi="微軟正黑體" w:hint="eastAsia"/>
        </w:rPr>
        <w:t>每隊最多四人及一台機器自走車為限。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3. </w:t>
      </w:r>
      <w:r w:rsidRPr="00E06B31">
        <w:rPr>
          <w:rFonts w:ascii="微軟正黑體" w:eastAsia="微軟正黑體" w:hAnsi="微軟正黑體" w:hint="eastAsia"/>
        </w:rPr>
        <w:t>參賽隊伍出賽場地與順序，將於比賽當天由參賽隊伍於報到時，指派一人代表抽籤決定。場地數量依實際報名狀況由主辦單位調整。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lastRenderedPageBreak/>
        <w:t xml:space="preserve">4. </w:t>
      </w:r>
      <w:r w:rsidRPr="00E06B31">
        <w:rPr>
          <w:rFonts w:ascii="微軟正黑體" w:eastAsia="微軟正黑體" w:hAnsi="微軟正黑體" w:hint="eastAsia"/>
        </w:rPr>
        <w:t>參賽隊伍在報到</w:t>
      </w:r>
      <w:proofErr w:type="gramStart"/>
      <w:r w:rsidRPr="00E06B31">
        <w:rPr>
          <w:rFonts w:ascii="微軟正黑體" w:eastAsia="微軟正黑體" w:hAnsi="微軟正黑體" w:hint="eastAsia"/>
        </w:rPr>
        <w:t>後請推派</w:t>
      </w:r>
      <w:proofErr w:type="gramEnd"/>
      <w:r w:rsidRPr="00E06B31">
        <w:rPr>
          <w:rFonts w:ascii="微軟正黑體" w:eastAsia="微軟正黑體" w:hAnsi="微軟正黑體" w:hint="eastAsia"/>
        </w:rPr>
        <w:t>一名選手出賽並檢錄自走車，檢查完畢後將機器自走車置放於主辦單位指定區域，放置後將不得再做軟、硬體</w:t>
      </w:r>
      <w:r w:rsidRPr="00E06B31">
        <w:rPr>
          <w:rFonts w:ascii="微軟正黑體" w:eastAsia="微軟正黑體" w:hAnsi="微軟正黑體"/>
        </w:rPr>
        <w:t>(</w:t>
      </w:r>
      <w:r w:rsidRPr="00E06B31">
        <w:rPr>
          <w:rFonts w:ascii="微軟正黑體" w:eastAsia="微軟正黑體" w:hAnsi="微軟正黑體" w:hint="eastAsia"/>
        </w:rPr>
        <w:t>含電池</w:t>
      </w:r>
      <w:r w:rsidRPr="00E06B31">
        <w:rPr>
          <w:rFonts w:ascii="微軟正黑體" w:eastAsia="微軟正黑體" w:hAnsi="微軟正黑體"/>
        </w:rPr>
        <w:t>)</w:t>
      </w:r>
      <w:r w:rsidRPr="00E06B31">
        <w:rPr>
          <w:rFonts w:ascii="微軟正黑體" w:eastAsia="微軟正黑體" w:hAnsi="微軟正黑體" w:hint="eastAsia"/>
        </w:rPr>
        <w:t>之調整及更換。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5. 其餘選手在競賽過程中不得進入競賽區。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 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  <w:b/>
          <w:color w:val="E36C0A" w:themeColor="accent6" w:themeShade="BF"/>
          <w:sz w:val="36"/>
          <w:lang w:eastAsia="zh-HK"/>
        </w:rPr>
        <w:t>比賽規則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：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1. 每隊只有一次出賽機會(或當天由裁判長決定次數)。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2. 凡經唱名3次未到者，即視同比賽棄權。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3. </w:t>
      </w:r>
      <w:r w:rsidRPr="00E06B31">
        <w:rPr>
          <w:rFonts w:ascii="微軟正黑體" w:eastAsia="微軟正黑體" w:hAnsi="微軟正黑體" w:hint="eastAsia"/>
        </w:rPr>
        <w:t>經唱名後，選手才可至主辦單位指定區域領取自走車，並須直接置放於競賽起點參賽，不得藉故再對自走車所有組件進行調整或置換</w:t>
      </w:r>
      <w:r w:rsidRPr="00E06B31">
        <w:rPr>
          <w:rFonts w:ascii="微軟正黑體" w:eastAsia="微軟正黑體" w:hAnsi="微軟正黑體"/>
        </w:rPr>
        <w:t>(</w:t>
      </w:r>
      <w:r w:rsidRPr="00E06B31">
        <w:rPr>
          <w:rFonts w:ascii="微軟正黑體" w:eastAsia="微軟正黑體" w:hAnsi="微軟正黑體" w:hint="eastAsia"/>
        </w:rPr>
        <w:t>含程式、電池及電路板等</w:t>
      </w:r>
      <w:r w:rsidRPr="00E06B31">
        <w:rPr>
          <w:rFonts w:ascii="微軟正黑體" w:eastAsia="微軟正黑體" w:hAnsi="微軟正黑體"/>
        </w:rPr>
        <w:t>)</w:t>
      </w:r>
      <w:r w:rsidRPr="00E06B31">
        <w:rPr>
          <w:rFonts w:ascii="微軟正黑體" w:eastAsia="微軟正黑體" w:hAnsi="微軟正黑體" w:hint="eastAsia"/>
        </w:rPr>
        <w:t>，亦不得要求暫停。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4. 開始前，自走車靜置於起點後方，且上方無任何遮蔽物。待開始計時後，由出賽選手</w:t>
      </w:r>
      <w:proofErr w:type="gramStart"/>
      <w:r w:rsidRPr="00E06B31">
        <w:rPr>
          <w:rFonts w:ascii="微軟正黑體" w:eastAsia="微軟正黑體" w:hAnsi="微軟正黑體" w:hint="eastAsia"/>
        </w:rPr>
        <w:t>手</w:t>
      </w:r>
      <w:proofErr w:type="gramEnd"/>
      <w:r w:rsidRPr="00E06B31">
        <w:rPr>
          <w:rFonts w:ascii="微軟正黑體" w:eastAsia="微軟正黑體" w:hAnsi="微軟正黑體" w:hint="eastAsia"/>
        </w:rPr>
        <w:t>持遮光板遮斷自走車正上方光線以啟動自走車。無法啟動或非經遮光後啟動者均判定為啟動失敗。遮光板(25cm×25cm不透光壓克力)由主辦單位製作提供。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5. 比賽成績</w:t>
      </w:r>
      <w:proofErr w:type="gramStart"/>
      <w:r w:rsidRPr="00E06B31">
        <w:rPr>
          <w:rFonts w:ascii="微軟正黑體" w:eastAsia="微軟正黑體" w:hAnsi="微軟正黑體" w:hint="eastAsia"/>
        </w:rPr>
        <w:t>採</w:t>
      </w:r>
      <w:proofErr w:type="gramEnd"/>
      <w:r w:rsidRPr="00E06B31">
        <w:rPr>
          <w:rFonts w:ascii="微軟正黑體" w:eastAsia="微軟正黑體" w:hAnsi="微軟正黑體" w:hint="eastAsia"/>
        </w:rPr>
        <w:t>計時方式，每次限時60秒內完成，一次限一隊下場比賽，自走車到達終點時間最短者為勝，若無法到達終點則紀錄時間停止時之位置(或區域)。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6. </w:t>
      </w:r>
      <w:r w:rsidRPr="00E06B31">
        <w:rPr>
          <w:rFonts w:ascii="微軟正黑體" w:eastAsia="微軟正黑體" w:hAnsi="微軟正黑體" w:hint="eastAsia"/>
        </w:rPr>
        <w:t>比賽途中如車體翻覆，工作人員將取回自走車給參賽者，並紀錄自走車當時所在之位置，作為競賽成績。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7. </w:t>
      </w:r>
      <w:r w:rsidRPr="00E06B31">
        <w:rPr>
          <w:rFonts w:ascii="微軟正黑體" w:eastAsia="微軟正黑體" w:hAnsi="微軟正黑體" w:hint="eastAsia"/>
        </w:rPr>
        <w:t>比賽途中如選手</w:t>
      </w:r>
      <w:proofErr w:type="gramStart"/>
      <w:r w:rsidRPr="00E06B31">
        <w:rPr>
          <w:rFonts w:ascii="微軟正黑體" w:eastAsia="微軟正黑體" w:hAnsi="微軟正黑體" w:hint="eastAsia"/>
        </w:rPr>
        <w:t>觸碰或取回</w:t>
      </w:r>
      <w:proofErr w:type="gramEnd"/>
      <w:r w:rsidRPr="00E06B31">
        <w:rPr>
          <w:rFonts w:ascii="微軟正黑體" w:eastAsia="微軟正黑體" w:hAnsi="微軟正黑體" w:hint="eastAsia"/>
        </w:rPr>
        <w:t>自走車，則以自走車當時所在之位置，作為競賽成績。</w:t>
      </w:r>
    </w:p>
    <w:p w:rsidR="00303971" w:rsidRPr="00E06B3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 w:hint="eastAsia"/>
        </w:rPr>
        <w:t>8. 比賽途中如自走車駛離競賽場地，則以自走車當時所在之位置，作為競賽成績。</w:t>
      </w:r>
    </w:p>
    <w:p w:rsidR="00303971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E06B31">
        <w:rPr>
          <w:rFonts w:ascii="微軟正黑體" w:eastAsia="微軟正黑體" w:hAnsi="微軟正黑體"/>
        </w:rPr>
        <w:t xml:space="preserve">9. </w:t>
      </w:r>
      <w:r w:rsidRPr="00E06B31">
        <w:rPr>
          <w:rFonts w:ascii="微軟正黑體" w:eastAsia="微軟正黑體" w:hAnsi="微軟正黑體" w:hint="eastAsia"/>
        </w:rPr>
        <w:t>競賽過程中，參賽選手及自走車不得破壞比賽場地，若裁判發現有此項行為，得宣告該選手及自走車退場，並喪失比賽資格</w:t>
      </w:r>
    </w:p>
    <w:p w:rsidR="00303971" w:rsidRPr="00621B8C" w:rsidRDefault="00303971" w:rsidP="00303971">
      <w:pPr>
        <w:spacing w:line="0" w:lineRule="atLeast"/>
        <w:jc w:val="both"/>
        <w:rPr>
          <w:rFonts w:ascii="微軟正黑體" w:eastAsia="微軟正黑體" w:hAnsi="微軟正黑體"/>
          <w:b/>
          <w:color w:val="E36C0A" w:themeColor="accent6" w:themeShade="BF"/>
          <w:sz w:val="36"/>
          <w:lang w:eastAsia="zh-HK"/>
        </w:rPr>
      </w:pPr>
      <w:r w:rsidRPr="00621B8C">
        <w:rPr>
          <w:rFonts w:ascii="微軟正黑體" w:eastAsia="微軟正黑體" w:hAnsi="微軟正黑體" w:hint="eastAsia"/>
          <w:b/>
          <w:color w:val="E36C0A" w:themeColor="accent6" w:themeShade="BF"/>
          <w:sz w:val="36"/>
          <w:lang w:eastAsia="zh-HK"/>
        </w:rPr>
        <w:t>競賽場地</w:t>
      </w: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：</w:t>
      </w:r>
    </w:p>
    <w:p w:rsidR="00303971" w:rsidRPr="00621B8C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00474A">
        <w:rPr>
          <w:color w:val="000000"/>
          <w:kern w:val="0"/>
        </w:rPr>
        <w:t>1</w:t>
      </w:r>
      <w:r>
        <w:rPr>
          <w:rFonts w:ascii="微軟正黑體" w:eastAsia="微軟正黑體" w:hAnsi="微軟正黑體" w:hint="eastAsia"/>
        </w:rPr>
        <w:t xml:space="preserve">. </w:t>
      </w:r>
      <w:r w:rsidRPr="00621B8C">
        <w:rPr>
          <w:rFonts w:ascii="微軟正黑體" w:eastAsia="微軟正黑體" w:hAnsi="微軟正黑體" w:hint="eastAsia"/>
        </w:rPr>
        <w:t>場地之架設係利用木板組裝而成，木板厚度約</w:t>
      </w:r>
      <w:r w:rsidRPr="00621B8C">
        <w:rPr>
          <w:rFonts w:ascii="微軟正黑體" w:eastAsia="微軟正黑體" w:hAnsi="微軟正黑體"/>
        </w:rPr>
        <w:t>1</w:t>
      </w:r>
      <w:r w:rsidRPr="00621B8C">
        <w:rPr>
          <w:rFonts w:ascii="微軟正黑體" w:eastAsia="微軟正黑體" w:hAnsi="微軟正黑體" w:hint="eastAsia"/>
        </w:rPr>
        <w:t>～</w:t>
      </w:r>
      <w:r w:rsidRPr="00621B8C">
        <w:rPr>
          <w:rFonts w:ascii="微軟正黑體" w:eastAsia="微軟正黑體" w:hAnsi="微軟正黑體"/>
        </w:rPr>
        <w:t>2</w:t>
      </w:r>
      <w:r w:rsidRPr="00621B8C">
        <w:rPr>
          <w:rFonts w:ascii="微軟正黑體" w:eastAsia="微軟正黑體" w:hAnsi="微軟正黑體" w:hint="eastAsia"/>
        </w:rPr>
        <w:t>公分，分成軌道、</w:t>
      </w:r>
      <w:proofErr w:type="gramStart"/>
      <w:r w:rsidRPr="00621B8C">
        <w:rPr>
          <w:rFonts w:ascii="微軟正黑體" w:eastAsia="微軟正黑體" w:hAnsi="微軟正黑體" w:hint="eastAsia"/>
        </w:rPr>
        <w:t>斷軌及</w:t>
      </w:r>
      <w:proofErr w:type="gramEnd"/>
      <w:r w:rsidRPr="00621B8C">
        <w:rPr>
          <w:rFonts w:ascii="微軟正黑體" w:eastAsia="微軟正黑體" w:hAnsi="微軟正黑體" w:hint="eastAsia"/>
        </w:rPr>
        <w:t>暗室。</w:t>
      </w:r>
    </w:p>
    <w:p w:rsidR="00303971" w:rsidRPr="00621B8C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 w:rsidRPr="00621B8C"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 w:hint="eastAsia"/>
        </w:rPr>
        <w:t xml:space="preserve"> </w:t>
      </w:r>
      <w:r w:rsidRPr="00621B8C">
        <w:rPr>
          <w:rFonts w:ascii="微軟正黑體" w:eastAsia="微軟正黑體" w:hAnsi="微軟正黑體" w:hint="eastAsia"/>
        </w:rPr>
        <w:t>實際競賽軌道尺寸，仍以比賽當天之現況為</w:t>
      </w:r>
      <w:proofErr w:type="gramStart"/>
      <w:r w:rsidRPr="00621B8C">
        <w:rPr>
          <w:rFonts w:ascii="微軟正黑體" w:eastAsia="微軟正黑體" w:hAnsi="微軟正黑體" w:hint="eastAsia"/>
        </w:rPr>
        <w:t>準</w:t>
      </w:r>
      <w:proofErr w:type="gramEnd"/>
      <w:r w:rsidRPr="00621B8C">
        <w:rPr>
          <w:rFonts w:ascii="微軟正黑體" w:eastAsia="微軟正黑體" w:hAnsi="微軟正黑體" w:hint="eastAsia"/>
        </w:rPr>
        <w:t>。</w:t>
      </w:r>
    </w:p>
    <w:p w:rsidR="00303971" w:rsidRPr="00621B8C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Pr="00621B8C"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 w:hint="eastAsia"/>
        </w:rPr>
        <w:t xml:space="preserve"> </w:t>
      </w:r>
      <w:r w:rsidRPr="00621B8C">
        <w:rPr>
          <w:rFonts w:ascii="微軟正黑體" w:eastAsia="微軟正黑體" w:hAnsi="微軟正黑體" w:hint="eastAsia"/>
        </w:rPr>
        <w:t>隔板與板面為非光滑平面，且因採用組裝方式，故相鄰隔板會有些微傾斜與落差，機器自走車行經時如有跳動現象，參賽者不得有任何異議。</w:t>
      </w:r>
    </w:p>
    <w:p w:rsidR="00303971" w:rsidRPr="009E3F2F" w:rsidRDefault="00303971" w:rsidP="00303971">
      <w:pPr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 w:rsidRPr="00621B8C">
        <w:rPr>
          <w:rFonts w:ascii="微軟正黑體" w:eastAsia="微軟正黑體" w:hAnsi="微軟正黑體"/>
        </w:rPr>
        <w:t>.</w:t>
      </w:r>
      <w:r>
        <w:rPr>
          <w:rFonts w:ascii="微軟正黑體" w:eastAsia="微軟正黑體" w:hAnsi="微軟正黑體" w:hint="eastAsia"/>
        </w:rPr>
        <w:t xml:space="preserve"> </w:t>
      </w:r>
      <w:r w:rsidRPr="00621B8C">
        <w:rPr>
          <w:rFonts w:ascii="微軟正黑體" w:eastAsia="微軟正黑體" w:hAnsi="微軟正黑體" w:hint="eastAsia"/>
        </w:rPr>
        <w:t>比賽場所的照明、溫度、濕度</w:t>
      </w:r>
      <w:r w:rsidRPr="00621B8C">
        <w:rPr>
          <w:rFonts w:ascii="微軟正黑體" w:eastAsia="微軟正黑體" w:hAnsi="微軟正黑體"/>
        </w:rPr>
        <w:t>…</w:t>
      </w:r>
      <w:r w:rsidRPr="00621B8C">
        <w:rPr>
          <w:rFonts w:ascii="微軟正黑體" w:eastAsia="微軟正黑體" w:hAnsi="微軟正黑體" w:hint="eastAsia"/>
        </w:rPr>
        <w:t>等，</w:t>
      </w:r>
      <w:proofErr w:type="gramStart"/>
      <w:r w:rsidRPr="00621B8C">
        <w:rPr>
          <w:rFonts w:ascii="微軟正黑體" w:eastAsia="微軟正黑體" w:hAnsi="微軟正黑體" w:hint="eastAsia"/>
        </w:rPr>
        <w:t>均為普通</w:t>
      </w:r>
      <w:proofErr w:type="gramEnd"/>
      <w:r w:rsidRPr="00621B8C">
        <w:rPr>
          <w:rFonts w:ascii="微軟正黑體" w:eastAsia="微軟正黑體" w:hAnsi="微軟正黑體" w:hint="eastAsia"/>
        </w:rPr>
        <w:t>的環境程度，選手不得要求調節照明、濕度、溫度</w:t>
      </w:r>
      <w:r w:rsidRPr="00621B8C">
        <w:rPr>
          <w:rFonts w:ascii="微軟正黑體" w:eastAsia="微軟正黑體" w:hAnsi="微軟正黑體"/>
        </w:rPr>
        <w:t>…</w:t>
      </w:r>
      <w:r w:rsidRPr="00621B8C">
        <w:rPr>
          <w:rFonts w:ascii="微軟正黑體" w:eastAsia="微軟正黑體" w:hAnsi="微軟正黑體" w:hint="eastAsia"/>
        </w:rPr>
        <w:t>等</w:t>
      </w:r>
    </w:p>
    <w:p w:rsidR="001B0C63" w:rsidRPr="00E021E3" w:rsidRDefault="001B0C63" w:rsidP="001B0C63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E021E3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經費來源</w:t>
      </w:r>
    </w:p>
    <w:p w:rsidR="001B0C63" w:rsidRDefault="001B0C63" w:rsidP="001B0C6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106北區延續計畫A4.8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跨域創新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技能專題競賽</w:t>
      </w:r>
    </w:p>
    <w:p w:rsidR="001B0C63" w:rsidRDefault="001B0C63" w:rsidP="001B0C63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指導</w:t>
      </w: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單位</w:t>
      </w:r>
    </w:p>
    <w:p w:rsidR="001B0C63" w:rsidRPr="008A78EA" w:rsidRDefault="001B0C63" w:rsidP="001B0C63">
      <w:pPr>
        <w:spacing w:line="500" w:lineRule="exact"/>
        <w:rPr>
          <w:rFonts w:ascii="微軟正黑體" w:eastAsia="微軟正黑體" w:hAnsi="微軟正黑體"/>
        </w:rPr>
      </w:pPr>
      <w:r w:rsidRPr="008A78EA">
        <w:rPr>
          <w:rFonts w:ascii="微軟正黑體" w:eastAsia="微軟正黑體" w:hAnsi="微軟正黑體" w:hint="eastAsia"/>
        </w:rPr>
        <w:t>教育部技職司</w:t>
      </w:r>
      <w:r>
        <w:rPr>
          <w:rFonts w:ascii="微軟正黑體" w:eastAsia="微軟正黑體" w:hAnsi="微軟正黑體" w:hint="eastAsia"/>
        </w:rPr>
        <w:t xml:space="preserve">    </w:t>
      </w:r>
    </w:p>
    <w:p w:rsidR="00303971" w:rsidRPr="00C72AC2" w:rsidRDefault="00303971" w:rsidP="00303971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主辦單位</w:t>
      </w:r>
    </w:p>
    <w:p w:rsidR="00303971" w:rsidRPr="00621B28" w:rsidRDefault="00303971" w:rsidP="00303971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德明財經科技大學 教學資源中心</w:t>
      </w:r>
    </w:p>
    <w:p w:rsidR="00303971" w:rsidRPr="00C72AC2" w:rsidRDefault="00303971" w:rsidP="00303971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協</w:t>
      </w: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辦單位</w:t>
      </w:r>
    </w:p>
    <w:p w:rsidR="00303971" w:rsidRDefault="00303971" w:rsidP="00303971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德明財經科技大學 資訊科技系</w:t>
      </w:r>
    </w:p>
    <w:p w:rsidR="00303971" w:rsidRDefault="00303971" w:rsidP="00303971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36"/>
        </w:rPr>
      </w:pPr>
      <w:r w:rsidRPr="00C72AC2">
        <w:rPr>
          <w:rFonts w:ascii="微軟正黑體" w:eastAsia="微軟正黑體" w:hAnsi="微軟正黑體" w:hint="eastAsia"/>
          <w:b/>
          <w:color w:val="E36C0A" w:themeColor="accent6" w:themeShade="BF"/>
          <w:sz w:val="36"/>
        </w:rPr>
        <w:t>活動日期與地點</w:t>
      </w:r>
    </w:p>
    <w:p w:rsidR="00303971" w:rsidRDefault="00303971" w:rsidP="00303971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</w:t>
      </w:r>
      <w:r w:rsidRPr="007C7003">
        <w:rPr>
          <w:rFonts w:ascii="微軟正黑體" w:eastAsia="微軟正黑體" w:hAnsi="微軟正黑體" w:hint="eastAsia"/>
        </w:rPr>
        <w:t>/</w:t>
      </w:r>
      <w:r>
        <w:rPr>
          <w:rFonts w:ascii="微軟正黑體" w:eastAsia="微軟正黑體" w:hAnsi="微軟正黑體" w:hint="eastAsia"/>
        </w:rPr>
        <w:t xml:space="preserve">25 08:30~18:30 </w:t>
      </w:r>
    </w:p>
    <w:p w:rsidR="00303971" w:rsidRPr="00916D9E" w:rsidRDefault="00303971" w:rsidP="00303971">
      <w:pPr>
        <w:spacing w:line="500" w:lineRule="exact"/>
        <w:rPr>
          <w:rFonts w:ascii="微軟正黑體" w:eastAsia="微軟正黑體" w:hAnsi="微軟正黑體"/>
        </w:rPr>
      </w:pPr>
      <w:r w:rsidRPr="00916D9E">
        <w:rPr>
          <w:rFonts w:ascii="微軟正黑體" w:eastAsia="微軟正黑體" w:hAnsi="微軟正黑體" w:hint="eastAsia"/>
        </w:rPr>
        <w:lastRenderedPageBreak/>
        <w:t>德明財經科技大學 綜合大樓 A</w:t>
      </w:r>
      <w:r>
        <w:rPr>
          <w:rFonts w:ascii="微軟正黑體" w:eastAsia="微軟正黑體" w:hAnsi="微軟正黑體" w:hint="eastAsia"/>
        </w:rPr>
        <w:t>5</w:t>
      </w:r>
      <w:r w:rsidR="00214F9B">
        <w:rPr>
          <w:rFonts w:ascii="微軟正黑體" w:eastAsia="微軟正黑體" w:hAnsi="微軟正黑體" w:hint="eastAsia"/>
        </w:rPr>
        <w:t>06國際會議廳</w:t>
      </w:r>
      <w:bookmarkStart w:id="0" w:name="_GoBack"/>
      <w:bookmarkEnd w:id="0"/>
      <w:r w:rsidRPr="00916D9E">
        <w:rPr>
          <w:rFonts w:ascii="微軟正黑體" w:eastAsia="微軟正黑體" w:hAnsi="微軟正黑體" w:hint="eastAsia"/>
        </w:rPr>
        <w:t xml:space="preserve"> (</w:t>
      </w:r>
      <w:r w:rsidRPr="00916D9E">
        <w:rPr>
          <w:rFonts w:ascii="微軟正黑體" w:eastAsia="微軟正黑體" w:hAnsi="微軟正黑體" w:hint="eastAsia"/>
          <w:b/>
          <w:u w:val="single"/>
        </w:rPr>
        <w:t>預計參加人數</w:t>
      </w:r>
      <w:r>
        <w:rPr>
          <w:rFonts w:ascii="微軟正黑體" w:eastAsia="微軟正黑體" w:hAnsi="微軟正黑體" w:hint="eastAsia"/>
          <w:b/>
          <w:u w:val="single"/>
        </w:rPr>
        <w:t>100</w:t>
      </w:r>
      <w:r w:rsidRPr="00916D9E">
        <w:rPr>
          <w:rFonts w:ascii="微軟正黑體" w:eastAsia="微軟正黑體" w:hAnsi="微軟正黑體" w:hint="eastAsia"/>
          <w:b/>
          <w:u w:val="single"/>
        </w:rPr>
        <w:t>人</w:t>
      </w:r>
      <w:r w:rsidRPr="00916D9E">
        <w:rPr>
          <w:rFonts w:ascii="微軟正黑體" w:eastAsia="微軟正黑體" w:hAnsi="微軟正黑體" w:hint="eastAsia"/>
        </w:rPr>
        <w:t>)</w:t>
      </w:r>
    </w:p>
    <w:p w:rsidR="00303971" w:rsidRPr="007C7003" w:rsidRDefault="00303971" w:rsidP="00303971">
      <w:pPr>
        <w:rPr>
          <w:rFonts w:ascii="微軟正黑體" w:eastAsia="微軟正黑體" w:hAnsi="微軟正黑體"/>
        </w:rPr>
      </w:pPr>
      <w:r w:rsidRPr="005E7A01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2129F0" wp14:editId="1752C2B1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1333500</wp:posOffset>
                </wp:positionV>
                <wp:extent cx="94297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971" w:rsidRPr="005E7A01" w:rsidRDefault="00303971" w:rsidP="0030397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5E7A01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508</w:t>
                            </w:r>
                            <w:r w:rsidRPr="005E7A01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2pt;margin-top:105pt;width:7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" filled="f" stroked="f">
                <v:textbox style="mso-fit-shape-to-text:t">
                  <w:txbxContent>
                    <w:p w:rsidR="00303971" w:rsidRPr="005E7A01" w:rsidRDefault="00303971" w:rsidP="00303971">
                      <w:pPr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5E7A01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A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508</w:t>
                      </w:r>
                      <w:r w:rsidRPr="005E7A01"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3C65B" wp14:editId="74DD8AE4">
                <wp:simplePos x="0" y="0"/>
                <wp:positionH relativeFrom="column">
                  <wp:posOffset>1581150</wp:posOffset>
                </wp:positionH>
                <wp:positionV relativeFrom="paragraph">
                  <wp:posOffset>1619249</wp:posOffset>
                </wp:positionV>
                <wp:extent cx="504825" cy="314325"/>
                <wp:effectExtent l="19050" t="1905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143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27.5pt" to="164.2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" strokecolor="red" strokeweight="2.25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63400" wp14:editId="3EA5E8D9">
                <wp:simplePos x="0" y="0"/>
                <wp:positionH relativeFrom="column">
                  <wp:posOffset>314325</wp:posOffset>
                </wp:positionH>
                <wp:positionV relativeFrom="paragraph">
                  <wp:posOffset>1514475</wp:posOffset>
                </wp:positionV>
                <wp:extent cx="1257300" cy="9048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04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24.75pt;margin-top:119.25pt;width:99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" filled="f" strokecolor="red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7DE2A89E" wp14:editId="7B6BA2CA">
            <wp:extent cx="4191000" cy="3555741"/>
            <wp:effectExtent l="0" t="0" r="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德明校園圖200901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27" cy="35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71" w:rsidRPr="00DB31FF" w:rsidRDefault="00303971" w:rsidP="00303971">
      <w:pPr>
        <w:rPr>
          <w:rFonts w:ascii="微軟正黑體" w:eastAsia="微軟正黑體" w:hAnsi="微軟正黑體"/>
          <w:b/>
          <w:color w:val="FF0000"/>
          <w:sz w:val="36"/>
        </w:rPr>
      </w:pPr>
      <w:r w:rsidRPr="00DB31FF">
        <w:rPr>
          <w:rFonts w:ascii="微軟正黑體" w:eastAsia="微軟正黑體" w:hAnsi="微軟正黑體" w:hint="eastAsia"/>
          <w:b/>
          <w:color w:val="FF0000"/>
          <w:sz w:val="36"/>
        </w:rPr>
        <w:t>**參加對象**</w:t>
      </w:r>
    </w:p>
    <w:p w:rsidR="00303971" w:rsidRDefault="00303971" w:rsidP="00303971">
      <w:pPr>
        <w:pStyle w:val="a8"/>
        <w:spacing w:line="0" w:lineRule="atLeast"/>
        <w:ind w:leftChars="0"/>
        <w:rPr>
          <w:rFonts w:ascii="微軟正黑體" w:eastAsia="微軟正黑體" w:hAnsi="微軟正黑體"/>
          <w:color w:val="C00000"/>
        </w:rPr>
      </w:pPr>
      <w:r w:rsidRPr="005A043B">
        <w:rPr>
          <w:rFonts w:ascii="微軟正黑體" w:eastAsia="微軟正黑體" w:hAnsi="微軟正黑體" w:hint="eastAsia"/>
          <w:color w:val="C00000"/>
        </w:rPr>
        <w:t>參加人數</w:t>
      </w:r>
      <w:r>
        <w:rPr>
          <w:rFonts w:ascii="微軟正黑體" w:eastAsia="微軟正黑體" w:hAnsi="微軟正黑體" w:hint="eastAsia"/>
          <w:color w:val="C00000"/>
        </w:rPr>
        <w:t>限制</w:t>
      </w:r>
      <w:r w:rsidRPr="005A043B">
        <w:rPr>
          <w:rFonts w:ascii="微軟正黑體" w:eastAsia="微軟正黑體" w:hAnsi="微軟正黑體" w:hint="eastAsia"/>
          <w:color w:val="C00000"/>
        </w:rPr>
        <w:t>：</w:t>
      </w:r>
      <w:r>
        <w:rPr>
          <w:rFonts w:ascii="微軟正黑體" w:eastAsia="微軟正黑體" w:hAnsi="微軟正黑體" w:hint="eastAsia"/>
          <w:color w:val="C00000"/>
        </w:rPr>
        <w:t>100</w:t>
      </w:r>
      <w:r w:rsidRPr="005A043B">
        <w:rPr>
          <w:rFonts w:ascii="微軟正黑體" w:eastAsia="微軟正黑體" w:hAnsi="微軟正黑體" w:hint="eastAsia"/>
          <w:color w:val="C00000"/>
        </w:rPr>
        <w:t>人(最低</w:t>
      </w:r>
      <w:r>
        <w:rPr>
          <w:rFonts w:ascii="微軟正黑體" w:eastAsia="微軟正黑體" w:hAnsi="微軟正黑體" w:hint="eastAsia"/>
          <w:color w:val="C00000"/>
        </w:rPr>
        <w:t>比賽</w:t>
      </w:r>
      <w:r w:rsidRPr="005A043B">
        <w:rPr>
          <w:rFonts w:ascii="微軟正黑體" w:eastAsia="微軟正黑體" w:hAnsi="微軟正黑體" w:hint="eastAsia"/>
          <w:color w:val="C00000"/>
        </w:rPr>
        <w:t>人數</w:t>
      </w:r>
      <w:r>
        <w:rPr>
          <w:rFonts w:ascii="微軟正黑體" w:eastAsia="微軟正黑體" w:hAnsi="微軟正黑體" w:hint="eastAsia"/>
          <w:color w:val="C00000"/>
        </w:rPr>
        <w:t>50</w:t>
      </w:r>
      <w:r w:rsidRPr="005A043B">
        <w:rPr>
          <w:rFonts w:ascii="微軟正黑體" w:eastAsia="微軟正黑體" w:hAnsi="微軟正黑體" w:hint="eastAsia"/>
          <w:color w:val="C00000"/>
        </w:rPr>
        <w:t>人)</w:t>
      </w:r>
      <w:r>
        <w:rPr>
          <w:rFonts w:ascii="微軟正黑體" w:eastAsia="微軟正黑體" w:hAnsi="微軟正黑體" w:hint="eastAsia"/>
          <w:color w:val="C00000"/>
        </w:rPr>
        <w:t>、最多4人一組</w:t>
      </w:r>
    </w:p>
    <w:p w:rsidR="007E5966" w:rsidRDefault="00303971" w:rsidP="007E5966">
      <w:pPr>
        <w:pStyle w:val="a8"/>
        <w:spacing w:line="0" w:lineRule="atLeast"/>
        <w:ind w:leftChars="0"/>
        <w:rPr>
          <w:rFonts w:ascii="微軟正黑體" w:eastAsia="微軟正黑體" w:hAnsi="微軟正黑體"/>
          <w:color w:val="C00000"/>
        </w:rPr>
      </w:pPr>
      <w:r w:rsidRPr="005A043B">
        <w:rPr>
          <w:rFonts w:ascii="微軟正黑體" w:eastAsia="微軟正黑體" w:hAnsi="微軟正黑體" w:hint="eastAsia"/>
          <w:color w:val="C00000"/>
        </w:rPr>
        <w:t>參加對象：</w:t>
      </w:r>
      <w:r w:rsidR="007E5966">
        <w:rPr>
          <w:rFonts w:ascii="微軟正黑體" w:eastAsia="微軟正黑體" w:hAnsi="微軟正黑體" w:hint="eastAsia"/>
          <w:color w:val="C00000"/>
        </w:rPr>
        <w:t>全國高中職學生、全國技專校院學生</w:t>
      </w:r>
    </w:p>
    <w:p w:rsidR="00214F9B" w:rsidRPr="00214F9B" w:rsidRDefault="00214F9B" w:rsidP="00214F9B">
      <w:pP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報名資訊：</w:t>
      </w:r>
    </w:p>
    <w:p w:rsidR="00214F9B" w:rsidRPr="00214F9B" w:rsidRDefault="00214F9B" w:rsidP="00214F9B">
      <w:pP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報名截止日期：106.10.25</w:t>
      </w:r>
      <w: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(三)中午12點前</w:t>
      </w:r>
    </w:p>
    <w:p w:rsidR="00214F9B" w:rsidRDefault="00214F9B" w:rsidP="00214F9B">
      <w:pP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報名方式：上網報名(</w:t>
      </w:r>
      <w: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網</w:t>
      </w: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址:</w:t>
      </w:r>
      <w:hyperlink r:id="rId11" w:history="1">
        <w:r w:rsidRPr="00214F9B">
          <w:rPr>
            <w:rFonts w:ascii="微軟正黑體" w:eastAsia="微軟正黑體" w:hAnsi="微軟正黑體" w:hint="eastAsia"/>
            <w:b/>
            <w:color w:val="365F91" w:themeColor="accent1" w:themeShade="BF"/>
            <w:sz w:val="32"/>
          </w:rPr>
          <w:t>https://goo.gl/forms/tlfH60ydbcRan9rh2</w:t>
        </w:r>
      </w:hyperlink>
      <w:r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)</w:t>
      </w:r>
    </w:p>
    <w:p w:rsidR="00303971" w:rsidRPr="00214F9B" w:rsidRDefault="00214F9B" w:rsidP="00214F9B">
      <w:pPr>
        <w:spacing w:line="0" w:lineRule="atLeast"/>
        <w:rPr>
          <w:rFonts w:ascii="微軟正黑體" w:eastAsia="微軟正黑體" w:hAnsi="微軟正黑體"/>
          <w:color w:val="C00000"/>
        </w:rPr>
      </w:pPr>
      <w:r w:rsidRPr="00214F9B">
        <w:rPr>
          <w:rFonts w:ascii="微軟正黑體" w:eastAsia="微軟正黑體" w:hAnsi="微軟正黑體" w:hint="eastAsia"/>
          <w:b/>
          <w:color w:val="365F91" w:themeColor="accent1" w:themeShade="BF"/>
          <w:sz w:val="32"/>
          <w:szCs w:val="28"/>
        </w:rPr>
        <w:t>活動聯絡人:袁鈺茹 電話：(02)2658-5801#2134 E-mail:doris@takming.edu.tw</w:t>
      </w:r>
    </w:p>
    <w:p w:rsidR="001B0C63" w:rsidRDefault="001B0C63" w:rsidP="00303971">
      <w:pPr>
        <w:pStyle w:val="a8"/>
        <w:spacing w:line="0" w:lineRule="atLeast"/>
        <w:ind w:leftChars="0"/>
        <w:rPr>
          <w:rFonts w:ascii="微軟正黑體" w:eastAsia="微軟正黑體" w:hAnsi="微軟正黑體"/>
          <w:color w:val="C00000"/>
        </w:rPr>
      </w:pPr>
    </w:p>
    <w:p w:rsidR="002E6B28" w:rsidRDefault="002E6B28" w:rsidP="00303971">
      <w:pPr>
        <w:pStyle w:val="a8"/>
        <w:spacing w:line="440" w:lineRule="exact"/>
        <w:ind w:leftChars="0" w:left="840"/>
        <w:rPr>
          <w:rFonts w:ascii="微軟正黑體" w:eastAsia="微軟正黑體" w:hAnsi="微軟正黑體"/>
        </w:rPr>
      </w:pPr>
    </w:p>
    <w:p w:rsidR="002E6B28" w:rsidRDefault="002E6B28">
      <w:pPr>
        <w:widowControl/>
        <w:rPr>
          <w:rFonts w:ascii="微軟正黑體" w:eastAsia="微軟正黑體" w:hAnsi="微軟正黑體"/>
        </w:rPr>
      </w:pPr>
    </w:p>
    <w:sectPr w:rsidR="002E6B28" w:rsidSect="00B443E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7F" w:rsidRDefault="00EB0B7F" w:rsidP="002D7D28">
      <w:r>
        <w:separator/>
      </w:r>
    </w:p>
  </w:endnote>
  <w:endnote w:type="continuationSeparator" w:id="0">
    <w:p w:rsidR="00EB0B7F" w:rsidRDefault="00EB0B7F" w:rsidP="002D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7F" w:rsidRDefault="00EB0B7F" w:rsidP="002D7D28">
      <w:r>
        <w:separator/>
      </w:r>
    </w:p>
  </w:footnote>
  <w:footnote w:type="continuationSeparator" w:id="0">
    <w:p w:rsidR="00EB0B7F" w:rsidRDefault="00EB0B7F" w:rsidP="002D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823"/>
    <w:multiLevelType w:val="hybridMultilevel"/>
    <w:tmpl w:val="BFA825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C036CA"/>
    <w:multiLevelType w:val="hybridMultilevel"/>
    <w:tmpl w:val="F9CA5B62"/>
    <w:lvl w:ilvl="0" w:tplc="30AEF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8E7E91"/>
    <w:multiLevelType w:val="hybridMultilevel"/>
    <w:tmpl w:val="86389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3E61F9"/>
    <w:multiLevelType w:val="hybridMultilevel"/>
    <w:tmpl w:val="A4780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7346BC"/>
    <w:multiLevelType w:val="hybridMultilevel"/>
    <w:tmpl w:val="A72CC3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33347E6D"/>
    <w:multiLevelType w:val="hybridMultilevel"/>
    <w:tmpl w:val="08E496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786F1C"/>
    <w:multiLevelType w:val="hybridMultilevel"/>
    <w:tmpl w:val="9AD444D0"/>
    <w:lvl w:ilvl="0" w:tplc="04090001">
      <w:start w:val="1"/>
      <w:numFmt w:val="bullet"/>
      <w:lvlText w:val="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7">
    <w:nsid w:val="3FCA7C73"/>
    <w:multiLevelType w:val="hybridMultilevel"/>
    <w:tmpl w:val="2870D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0455D5C"/>
    <w:multiLevelType w:val="hybridMultilevel"/>
    <w:tmpl w:val="B33C86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7BA7734"/>
    <w:multiLevelType w:val="hybridMultilevel"/>
    <w:tmpl w:val="E9143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225237D"/>
    <w:multiLevelType w:val="hybridMultilevel"/>
    <w:tmpl w:val="0A662A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87159B"/>
    <w:multiLevelType w:val="hybridMultilevel"/>
    <w:tmpl w:val="158CF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E2361E"/>
    <w:multiLevelType w:val="hybridMultilevel"/>
    <w:tmpl w:val="B01EE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3CB3A01"/>
    <w:multiLevelType w:val="hybridMultilevel"/>
    <w:tmpl w:val="15EEAA8E"/>
    <w:lvl w:ilvl="0" w:tplc="BC20B87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49781C"/>
    <w:multiLevelType w:val="hybridMultilevel"/>
    <w:tmpl w:val="5DC248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BF13B69"/>
    <w:multiLevelType w:val="hybridMultilevel"/>
    <w:tmpl w:val="F9CA5B62"/>
    <w:lvl w:ilvl="0" w:tplc="30AEF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642DCE"/>
    <w:multiLevelType w:val="hybridMultilevel"/>
    <w:tmpl w:val="F38A9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B606C0A"/>
    <w:multiLevelType w:val="hybridMultilevel"/>
    <w:tmpl w:val="056A0E24"/>
    <w:lvl w:ilvl="0" w:tplc="21D8B554">
      <w:start w:val="1"/>
      <w:numFmt w:val="bullet"/>
      <w:lvlText w:val=""/>
      <w:lvlJc w:val="left"/>
      <w:pPr>
        <w:ind w:left="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18">
    <w:nsid w:val="7C1C1DCB"/>
    <w:multiLevelType w:val="hybridMultilevel"/>
    <w:tmpl w:val="6F3A5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FB63A5F"/>
    <w:multiLevelType w:val="hybridMultilevel"/>
    <w:tmpl w:val="29A6522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8"/>
  </w:num>
  <w:num w:numId="5">
    <w:abstractNumId w:val="8"/>
  </w:num>
  <w:num w:numId="6">
    <w:abstractNumId w:val="14"/>
  </w:num>
  <w:num w:numId="7">
    <w:abstractNumId w:val="11"/>
  </w:num>
  <w:num w:numId="8">
    <w:abstractNumId w:val="3"/>
  </w:num>
  <w:num w:numId="9">
    <w:abstractNumId w:val="16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  <w:num w:numId="18">
    <w:abstractNumId w:val="4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28"/>
    <w:rsid w:val="00004AAE"/>
    <w:rsid w:val="00017D9D"/>
    <w:rsid w:val="00040382"/>
    <w:rsid w:val="0007090B"/>
    <w:rsid w:val="0007535A"/>
    <w:rsid w:val="00087023"/>
    <w:rsid w:val="00090975"/>
    <w:rsid w:val="00090C2E"/>
    <w:rsid w:val="000A263E"/>
    <w:rsid w:val="000A68BE"/>
    <w:rsid w:val="000A6EC7"/>
    <w:rsid w:val="000C0EBF"/>
    <w:rsid w:val="000C6784"/>
    <w:rsid w:val="000D653F"/>
    <w:rsid w:val="000E70B4"/>
    <w:rsid w:val="0010352D"/>
    <w:rsid w:val="00123CDC"/>
    <w:rsid w:val="00123FD0"/>
    <w:rsid w:val="001450EB"/>
    <w:rsid w:val="00145BB8"/>
    <w:rsid w:val="00151C31"/>
    <w:rsid w:val="0015375F"/>
    <w:rsid w:val="001563AF"/>
    <w:rsid w:val="00172528"/>
    <w:rsid w:val="0019704C"/>
    <w:rsid w:val="00197D07"/>
    <w:rsid w:val="001B0C63"/>
    <w:rsid w:val="001D5B8D"/>
    <w:rsid w:val="001E46A2"/>
    <w:rsid w:val="00201B34"/>
    <w:rsid w:val="00214F9B"/>
    <w:rsid w:val="002172EE"/>
    <w:rsid w:val="00222F7C"/>
    <w:rsid w:val="00250831"/>
    <w:rsid w:val="002627BF"/>
    <w:rsid w:val="0026335E"/>
    <w:rsid w:val="002641E2"/>
    <w:rsid w:val="00266535"/>
    <w:rsid w:val="002A79F6"/>
    <w:rsid w:val="002C055E"/>
    <w:rsid w:val="002D1102"/>
    <w:rsid w:val="002D7D28"/>
    <w:rsid w:val="002E6B28"/>
    <w:rsid w:val="00303971"/>
    <w:rsid w:val="00317DDA"/>
    <w:rsid w:val="003242B5"/>
    <w:rsid w:val="003260DB"/>
    <w:rsid w:val="00332C1F"/>
    <w:rsid w:val="00360836"/>
    <w:rsid w:val="00361232"/>
    <w:rsid w:val="003712A9"/>
    <w:rsid w:val="00381ACD"/>
    <w:rsid w:val="00386737"/>
    <w:rsid w:val="003919AA"/>
    <w:rsid w:val="003944BB"/>
    <w:rsid w:val="003C20F5"/>
    <w:rsid w:val="003C340F"/>
    <w:rsid w:val="003E4F8B"/>
    <w:rsid w:val="003F730D"/>
    <w:rsid w:val="004028A2"/>
    <w:rsid w:val="004550C5"/>
    <w:rsid w:val="0046289B"/>
    <w:rsid w:val="00473CF6"/>
    <w:rsid w:val="004768F7"/>
    <w:rsid w:val="00493442"/>
    <w:rsid w:val="00495C03"/>
    <w:rsid w:val="004D221E"/>
    <w:rsid w:val="004E5B05"/>
    <w:rsid w:val="00505477"/>
    <w:rsid w:val="00514A49"/>
    <w:rsid w:val="00514D4E"/>
    <w:rsid w:val="00521486"/>
    <w:rsid w:val="005408BC"/>
    <w:rsid w:val="00545B57"/>
    <w:rsid w:val="00557121"/>
    <w:rsid w:val="005A043B"/>
    <w:rsid w:val="005B51BF"/>
    <w:rsid w:val="005C55F1"/>
    <w:rsid w:val="005D3FFC"/>
    <w:rsid w:val="005E7A01"/>
    <w:rsid w:val="00610C38"/>
    <w:rsid w:val="00621611"/>
    <w:rsid w:val="00621B28"/>
    <w:rsid w:val="00621B8C"/>
    <w:rsid w:val="006339FE"/>
    <w:rsid w:val="00656846"/>
    <w:rsid w:val="0067142F"/>
    <w:rsid w:val="00672CD4"/>
    <w:rsid w:val="006751C9"/>
    <w:rsid w:val="00694ADB"/>
    <w:rsid w:val="00694F84"/>
    <w:rsid w:val="006A4796"/>
    <w:rsid w:val="006C10FE"/>
    <w:rsid w:val="006C1926"/>
    <w:rsid w:val="006C3A38"/>
    <w:rsid w:val="006E73AB"/>
    <w:rsid w:val="00702902"/>
    <w:rsid w:val="007122A1"/>
    <w:rsid w:val="0072378F"/>
    <w:rsid w:val="00725589"/>
    <w:rsid w:val="00733151"/>
    <w:rsid w:val="007565D0"/>
    <w:rsid w:val="00757D21"/>
    <w:rsid w:val="0077430C"/>
    <w:rsid w:val="00781D97"/>
    <w:rsid w:val="007840DC"/>
    <w:rsid w:val="007A2904"/>
    <w:rsid w:val="007B32C1"/>
    <w:rsid w:val="007C5400"/>
    <w:rsid w:val="007C7003"/>
    <w:rsid w:val="007D495C"/>
    <w:rsid w:val="007E574E"/>
    <w:rsid w:val="007E5966"/>
    <w:rsid w:val="0080505A"/>
    <w:rsid w:val="00811191"/>
    <w:rsid w:val="00850E53"/>
    <w:rsid w:val="00860965"/>
    <w:rsid w:val="00865B71"/>
    <w:rsid w:val="00897290"/>
    <w:rsid w:val="008A200D"/>
    <w:rsid w:val="008A4456"/>
    <w:rsid w:val="008A78EA"/>
    <w:rsid w:val="008A7C29"/>
    <w:rsid w:val="008B6AFD"/>
    <w:rsid w:val="008C427D"/>
    <w:rsid w:val="008D1018"/>
    <w:rsid w:val="008F5B67"/>
    <w:rsid w:val="00904FB6"/>
    <w:rsid w:val="009168B7"/>
    <w:rsid w:val="00916D9E"/>
    <w:rsid w:val="00923B02"/>
    <w:rsid w:val="009265B7"/>
    <w:rsid w:val="00927BF8"/>
    <w:rsid w:val="00931587"/>
    <w:rsid w:val="009543D8"/>
    <w:rsid w:val="00961881"/>
    <w:rsid w:val="00962B5B"/>
    <w:rsid w:val="00975ADC"/>
    <w:rsid w:val="00982430"/>
    <w:rsid w:val="00982546"/>
    <w:rsid w:val="0099339E"/>
    <w:rsid w:val="009A0E0C"/>
    <w:rsid w:val="009A458D"/>
    <w:rsid w:val="009B4408"/>
    <w:rsid w:val="009E3F2F"/>
    <w:rsid w:val="00A01CD3"/>
    <w:rsid w:val="00A05B1D"/>
    <w:rsid w:val="00A06B78"/>
    <w:rsid w:val="00A24B15"/>
    <w:rsid w:val="00A464E7"/>
    <w:rsid w:val="00A5114A"/>
    <w:rsid w:val="00A61BCA"/>
    <w:rsid w:val="00AF5E2A"/>
    <w:rsid w:val="00B01D13"/>
    <w:rsid w:val="00B10AC0"/>
    <w:rsid w:val="00B14A20"/>
    <w:rsid w:val="00B443E5"/>
    <w:rsid w:val="00B81420"/>
    <w:rsid w:val="00B95D93"/>
    <w:rsid w:val="00BA55CB"/>
    <w:rsid w:val="00BA7E0B"/>
    <w:rsid w:val="00BB3782"/>
    <w:rsid w:val="00BC2876"/>
    <w:rsid w:val="00BE765F"/>
    <w:rsid w:val="00C018AF"/>
    <w:rsid w:val="00C361B2"/>
    <w:rsid w:val="00C41BE9"/>
    <w:rsid w:val="00C60995"/>
    <w:rsid w:val="00C61D6B"/>
    <w:rsid w:val="00C67C7C"/>
    <w:rsid w:val="00C72AC2"/>
    <w:rsid w:val="00C76FC6"/>
    <w:rsid w:val="00C811F0"/>
    <w:rsid w:val="00C82296"/>
    <w:rsid w:val="00C96816"/>
    <w:rsid w:val="00CA4635"/>
    <w:rsid w:val="00CA7551"/>
    <w:rsid w:val="00CB3CEC"/>
    <w:rsid w:val="00CC3B6B"/>
    <w:rsid w:val="00CD0B56"/>
    <w:rsid w:val="00CD722B"/>
    <w:rsid w:val="00CF112B"/>
    <w:rsid w:val="00D122DB"/>
    <w:rsid w:val="00D15531"/>
    <w:rsid w:val="00D156D1"/>
    <w:rsid w:val="00DA4010"/>
    <w:rsid w:val="00DA4726"/>
    <w:rsid w:val="00DA4B18"/>
    <w:rsid w:val="00DB31FF"/>
    <w:rsid w:val="00DB41E9"/>
    <w:rsid w:val="00DB79AE"/>
    <w:rsid w:val="00DD6965"/>
    <w:rsid w:val="00E00940"/>
    <w:rsid w:val="00E021E3"/>
    <w:rsid w:val="00E06B31"/>
    <w:rsid w:val="00E129A5"/>
    <w:rsid w:val="00E13703"/>
    <w:rsid w:val="00E22F01"/>
    <w:rsid w:val="00E24B53"/>
    <w:rsid w:val="00E35D39"/>
    <w:rsid w:val="00E46B26"/>
    <w:rsid w:val="00E71300"/>
    <w:rsid w:val="00E83334"/>
    <w:rsid w:val="00E91030"/>
    <w:rsid w:val="00E971DF"/>
    <w:rsid w:val="00EA7D06"/>
    <w:rsid w:val="00EB0B7F"/>
    <w:rsid w:val="00EC03D1"/>
    <w:rsid w:val="00ED7030"/>
    <w:rsid w:val="00EE33D1"/>
    <w:rsid w:val="00EE442E"/>
    <w:rsid w:val="00EF5E85"/>
    <w:rsid w:val="00F100C4"/>
    <w:rsid w:val="00F20F21"/>
    <w:rsid w:val="00F21312"/>
    <w:rsid w:val="00F35831"/>
    <w:rsid w:val="00F60723"/>
    <w:rsid w:val="00F84D68"/>
    <w:rsid w:val="00FA7D56"/>
    <w:rsid w:val="00FB08DF"/>
    <w:rsid w:val="00FC7E6B"/>
    <w:rsid w:val="00FD429D"/>
    <w:rsid w:val="00FF1206"/>
    <w:rsid w:val="00FF2CB1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D28"/>
    <w:rPr>
      <w:sz w:val="20"/>
      <w:szCs w:val="20"/>
    </w:rPr>
  </w:style>
  <w:style w:type="table" w:styleId="a7">
    <w:name w:val="Table Grid"/>
    <w:basedOn w:val="a1"/>
    <w:uiPriority w:val="59"/>
    <w:rsid w:val="002D7D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10C38"/>
    <w:pPr>
      <w:ind w:leftChars="200" w:left="480"/>
    </w:pPr>
  </w:style>
  <w:style w:type="character" w:customStyle="1" w:styleId="apple-converted-space">
    <w:name w:val="apple-converted-space"/>
    <w:basedOn w:val="a0"/>
    <w:rsid w:val="00610C38"/>
  </w:style>
  <w:style w:type="paragraph" w:styleId="a9">
    <w:name w:val="Balloon Text"/>
    <w:basedOn w:val="a"/>
    <w:link w:val="aa"/>
    <w:uiPriority w:val="99"/>
    <w:semiHidden/>
    <w:unhideWhenUsed/>
    <w:rsid w:val="000C6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67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A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D28"/>
    <w:rPr>
      <w:sz w:val="20"/>
      <w:szCs w:val="20"/>
    </w:rPr>
  </w:style>
  <w:style w:type="table" w:styleId="a7">
    <w:name w:val="Table Grid"/>
    <w:basedOn w:val="a1"/>
    <w:uiPriority w:val="59"/>
    <w:rsid w:val="002D7D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10C38"/>
    <w:pPr>
      <w:ind w:leftChars="200" w:left="480"/>
    </w:pPr>
  </w:style>
  <w:style w:type="character" w:customStyle="1" w:styleId="apple-converted-space">
    <w:name w:val="apple-converted-space"/>
    <w:basedOn w:val="a0"/>
    <w:rsid w:val="00610C38"/>
  </w:style>
  <w:style w:type="paragraph" w:styleId="a9">
    <w:name w:val="Balloon Text"/>
    <w:basedOn w:val="a"/>
    <w:link w:val="aa"/>
    <w:uiPriority w:val="99"/>
    <w:semiHidden/>
    <w:unhideWhenUsed/>
    <w:rsid w:val="000C6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67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A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forms/tlfH60ydbcRan9r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oo.gl/forms/tlfH60ydbcRan9rh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408</Words>
  <Characters>2329</Characters>
  <Application>Microsoft Office Word</Application>
  <DocSecurity>0</DocSecurity>
  <Lines>19</Lines>
  <Paragraphs>5</Paragraphs>
  <ScaleCrop>false</ScaleCrop>
  <Company>Sky123.Org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袁鈺茹</cp:lastModifiedBy>
  <cp:revision>4</cp:revision>
  <cp:lastPrinted>2017-09-28T02:08:00Z</cp:lastPrinted>
  <dcterms:created xsi:type="dcterms:W3CDTF">2017-09-28T08:10:00Z</dcterms:created>
  <dcterms:modified xsi:type="dcterms:W3CDTF">2017-09-29T03:21:00Z</dcterms:modified>
</cp:coreProperties>
</file>